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EnStatG 2017 — Hilfsmerkmale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bei der Erhebung sind:</w:t>
      </w:r>
    </w:p>
    <w:p>
      <w:pPr>
        <w:ind w:left="420"/>
      </w:pPr>
      <w:r>
        <w:t xml:space="preserve">1. Name, Anschrift, Telefonnummer und E-Mail-Adresse des Unternehmens, des Betriebes oder der sonstigen Einrichtung,</w:t>
      </w:r>
    </w:p>
    <w:p>
      <w:pPr>
        <w:ind w:left="420"/>
      </w:pPr>
      <w:r>
        <w:t xml:space="preserve">2. Name und Kontaktdaten der für Rückfragen zur Verfügung stehenden Personen,</w:t>
      </w:r>
    </w:p>
    <w:p>
      <w:pPr>
        <w:ind w:left="420"/>
      </w:pPr>
      <w:r>
        <w:t xml:space="preserve">3. Art und Standort der Anlagen.</w:t>
      </w:r>
    </w:p>
    <w:p>
      <w:r>
        <w:t xml:space="preserve">Bei Betreibern von Elektrizitätsversorgungsnetzen ist der Standort der Anlage kein Hilfsmerkmal, sondern Erhebungsmerkmal nach § 3 Absatz 3 Satz 1 Nummer 3.</w:t>
      </w:r>
    </w:p>
    <w:p>
      <w:r>
        <w:rPr>
          <w:color w:val="555555"/>
          <w:sz w:val="17"/>
        </w:rPr>
        <w:t xml:space="preserve">Zitiervorschlag: § 9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