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EnStatG 2017 — Erhebungen in der Gaswirtschaft einschließlich der erneuerbaren Energien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erfasst, jeweils bezogen auf das Inland, monatlich bei allen Betreibern von Anlagen</w:t>
      </w:r>
    </w:p>
    <w:p>
      <w:pPr>
        <w:ind w:left="420"/>
      </w:pPr>
      <w:r>
        <w:t xml:space="preserve">1. zur Gewinnung von Erdgas die Menge des gewonnenen Erdgases,</w:t>
      </w:r>
    </w:p>
    <w:p>
      <w:pPr>
        <w:ind w:left="420"/>
      </w:pPr>
      <w:r>
        <w:t xml:space="preserve">2. zum Transport von Erdgas Angaben über die Ein- und Ausfuhr von Erdgas in physischen Mengen, getrennt nach Nachbarstaaten,</w:t>
      </w:r>
    </w:p>
    <w:p>
      <w:pPr>
        <w:ind w:left="420"/>
      </w:pPr>
      <w:r>
        <w:t xml:space="preserve">3. zur Speicherung von Erdgas Angaben zu folgenden Erhebungsmerkmalen:</w:t>
      </w:r>
    </w:p>
    <w:p>
      <w:pPr>
        <w:ind w:left="780"/>
      </w:pPr>
      <w:r>
        <w:t xml:space="preserve">a) Speichersaldo am Monatsende,</w:t>
      </w:r>
    </w:p>
    <w:p>
      <w:pPr>
        <w:ind w:left="780"/>
      </w:pPr>
      <w:r>
        <w:t xml:space="preserve">b) Speicherfüllstände am Monatsende.</w:t>
      </w:r>
    </w:p>
    <w:p>
      <w:r>
        <w:t xml:space="preserve">(2) Die Erhebung erfasst, jeweils bezogen auf das Inland, monatlich</w:t>
      </w:r>
    </w:p>
    <w:p>
      <w:pPr>
        <w:ind w:left="420"/>
      </w:pPr>
      <w:r>
        <w:t xml:space="preserve">1. bei allen Betreibern von Anlagen zur Gewinnung von Erdgas Angaben zu folgenden Erhebungsmerkmalen:</w:t>
      </w:r>
    </w:p>
    <w:p>
      <w:pPr>
        <w:ind w:left="780"/>
      </w:pPr>
      <w:r>
        <w:t xml:space="preserve">a) die Menge des gewonnenen Erdgases,</w:t>
      </w:r>
    </w:p>
    <w:p>
      <w:pPr>
        <w:ind w:left="780"/>
      </w:pPr>
      <w:r>
        <w:t xml:space="preserve">b) die Menge des Eigenverbrauchs,</w:t>
      </w:r>
    </w:p>
    <w:p>
      <w:pPr>
        <w:ind w:left="420"/>
      </w:pPr>
      <w:r>
        <w:t xml:space="preserve">2. bei allen Betreibern von Anlagen zum Transport von Erdgas oder Biogas durch Fernleitungen Angaben zu folgenden Erhebungsmerkmalen:</w:t>
      </w:r>
    </w:p>
    <w:p>
      <w:pPr>
        <w:ind w:left="780"/>
      </w:pPr>
      <w:r>
        <w:t xml:space="preserve">a) die Menge des in das Fernleitungsnetz eingespeisten Erdgases,</w:t>
      </w:r>
    </w:p>
    <w:p>
      <w:pPr>
        <w:ind w:left="780"/>
      </w:pPr>
      <w:r>
        <w:t xml:space="preserve">b) die Menge des in das Fernleitungsnetz eingespeisten Biogases,</w:t>
      </w:r>
    </w:p>
    <w:p>
      <w:pPr>
        <w:ind w:left="780"/>
      </w:pPr>
      <w:r>
        <w:t xml:space="preserve">c) die Menge des aus dem Fernleitungsnetz ausgespeisten Gases,</w:t>
      </w:r>
    </w:p>
    <w:p>
      <w:pPr>
        <w:ind w:left="780"/>
      </w:pPr>
      <w:r>
        <w:t xml:space="preserve">d) die Ein- und Ausfuhr von Erdgas in physischen Mengen, getrennt nach Nachbarstaaten,</w:t>
      </w:r>
    </w:p>
    <w:p>
      <w:pPr>
        <w:ind w:left="780"/>
      </w:pPr>
      <w:r>
        <w:t xml:space="preserve">e) die Menge des Eigenverbrauchs,</w:t>
      </w:r>
    </w:p>
    <w:p>
      <w:pPr>
        <w:ind w:left="420"/>
      </w:pPr>
      <w:r>
        <w:t xml:space="preserve">3. bei allen Betreibern von Anlagen zur Speicherung von Erdgas Angaben zu folgenden Erhebungsmerkmalen:</w:t>
      </w:r>
    </w:p>
    <w:p>
      <w:pPr>
        <w:ind w:left="780"/>
      </w:pPr>
      <w:r>
        <w:t xml:space="preserve">a) den Speichersaldo am Monatsende,</w:t>
      </w:r>
    </w:p>
    <w:p>
      <w:pPr>
        <w:ind w:left="780"/>
      </w:pPr>
      <w:r>
        <w:t xml:space="preserve">b) die Speicherfüllstände am Monatsende,</w:t>
      </w:r>
    </w:p>
    <w:p>
      <w:pPr>
        <w:ind w:left="780"/>
      </w:pPr>
      <w:r>
        <w:t xml:space="preserve">c) die Menge des Eigenverbrauchs.</w:t>
      </w:r>
    </w:p>
    <w:p>
      <w:r>
        <w:t xml:space="preserve">(3) Die Erhebung erfasst, jeweils bezogen auf das Inland, jährlich für das Vorjahr</w:t>
      </w:r>
    </w:p>
    <w:p>
      <w:pPr>
        <w:ind w:left="420"/>
      </w:pPr>
      <w:r>
        <w:t xml:space="preserve">1. bei allen Betreibern von Anlagen zur Gewinnung und Erzeugung von Gas Angaben zu folgenden Erhebungsmerkmalen:</w:t>
      </w:r>
    </w:p>
    <w:p>
      <w:pPr>
        <w:ind w:left="780"/>
      </w:pPr>
      <w:r>
        <w:t xml:space="preserve">a) die Menge des gewonnenen und erzeugten Gases,</w:t>
      </w:r>
    </w:p>
    <w:p>
      <w:pPr>
        <w:ind w:left="780"/>
      </w:pPr>
      <w:r>
        <w:t xml:space="preserve">b) die Menge des abgesetzten Gases, getrennt nach Abnehmergruppen,</w:t>
      </w:r>
    </w:p>
    <w:p>
      <w:pPr>
        <w:ind w:left="780"/>
      </w:pPr>
      <w:r>
        <w:t xml:space="preserve">c) die Erlöse aus dem Absatz von Gas, getrennt nach Abnehmergruppen,</w:t>
      </w:r>
    </w:p>
    <w:p>
      <w:pPr>
        <w:ind w:left="780"/>
      </w:pPr>
      <w:r>
        <w:t xml:space="preserve">d) die Ein- und Ausfuhr von Erdgas nach Vertragsmengen, getrennt nach Ursprungs- und Bestimmungsstaaten,</w:t>
      </w:r>
    </w:p>
    <w:p>
      <w:pPr>
        <w:ind w:left="780"/>
      </w:pPr>
      <w:r>
        <w:t xml:space="preserve">e) die Menge des abgefackelten Gases,</w:t>
      </w:r>
    </w:p>
    <w:p>
      <w:pPr>
        <w:ind w:left="780"/>
      </w:pPr>
      <w:r>
        <w:t xml:space="preserve">f) die Menge des Eigenverbrauchs,</w:t>
      </w:r>
    </w:p>
    <w:p>
      <w:pPr>
        <w:ind w:left="780"/>
      </w:pPr>
      <w:r>
        <w:t xml:space="preserve">g) die Menge der sonstigen Verluste,</w:t>
      </w:r>
    </w:p>
    <w:p>
      <w:pPr>
        <w:ind w:left="420"/>
      </w:pPr>
      <w:r>
        <w:t xml:space="preserve">2. bei allen Betreibern von Anlagen zum Transport von Gas durch Fernleitungen Angaben zu folgenden Erhebungsmerkmalen:</w:t>
      </w:r>
    </w:p>
    <w:p>
      <w:pPr>
        <w:ind w:left="780"/>
      </w:pPr>
      <w:r>
        <w:t xml:space="preserve">a) die Menge des eingespeisten Gases,</w:t>
      </w:r>
    </w:p>
    <w:p>
      <w:pPr>
        <w:ind w:left="780"/>
      </w:pPr>
      <w:r>
        <w:t xml:space="preserve">b) die Ein- und Ausfuhr von Erdgas in physischen Mengen, getrennt nach Nachbarstaaten,</w:t>
      </w:r>
    </w:p>
    <w:p>
      <w:pPr>
        <w:ind w:left="780"/>
      </w:pPr>
      <w:r>
        <w:t xml:space="preserve">c) die Menge des Eigenverbrauchs,</w:t>
      </w:r>
    </w:p>
    <w:p>
      <w:pPr>
        <w:ind w:left="780"/>
      </w:pPr>
      <w:r>
        <w:t xml:space="preserve">d) die Menge der sonstigen Verluste,</w:t>
      </w:r>
    </w:p>
    <w:p>
      <w:pPr>
        <w:ind w:left="420"/>
      </w:pPr>
      <w:r>
        <w:t xml:space="preserve">3. bei allen Betreibern von Anlagen zur Speicherung von Gas Angaben zu folgenden Erhebungsmerkmalen:</w:t>
      </w:r>
    </w:p>
    <w:p>
      <w:pPr>
        <w:ind w:left="780"/>
      </w:pPr>
      <w:r>
        <w:t xml:space="preserve">a) die Anzahl, die Art, das Arbeitsvolumen und die maximale Ausspeiseleistung der Speicher,</w:t>
      </w:r>
    </w:p>
    <w:p>
      <w:pPr>
        <w:ind w:left="780"/>
      </w:pPr>
      <w:r>
        <w:t xml:space="preserve">b) die am Jahresende kumulierte Menge des eingespeisten Gases und die am Jahresende kumulierte Menge des ausgespeisten Gases,</w:t>
      </w:r>
    </w:p>
    <w:p>
      <w:pPr>
        <w:ind w:left="780"/>
      </w:pPr>
      <w:r>
        <w:t xml:space="preserve">c) die Menge des Eigenverbrauchs,</w:t>
      </w:r>
    </w:p>
    <w:p>
      <w:pPr>
        <w:ind w:left="780"/>
      </w:pPr>
      <w:r>
        <w:t xml:space="preserve">d) die Menge der sonstigen Verluste,</w:t>
      </w:r>
    </w:p>
    <w:p>
      <w:pPr>
        <w:ind w:left="420"/>
      </w:pPr>
      <w:r>
        <w:t xml:space="preserve">4. bei allen Betreibern von Gasverteilernetzen Angaben zu folgenden Erhebungsmerkmalen:</w:t>
      </w:r>
    </w:p>
    <w:p>
      <w:pPr>
        <w:ind w:left="780"/>
      </w:pPr>
      <w:r>
        <w:t xml:space="preserve">a) die Menge des in das Gasverteilernetz eingespeisten Gases,</w:t>
      </w:r>
    </w:p>
    <w:p>
      <w:pPr>
        <w:ind w:left="780"/>
      </w:pPr>
      <w:r>
        <w:t xml:space="preserve">b) die Menge des Eigenverbrauchs,</w:t>
      </w:r>
    </w:p>
    <w:p>
      <w:pPr>
        <w:ind w:left="780"/>
      </w:pPr>
      <w:r>
        <w:t xml:space="preserve">c) die Menge der sonstigen Verluste,</w:t>
      </w:r>
    </w:p>
    <w:p>
      <w:pPr>
        <w:ind w:left="420"/>
      </w:pPr>
      <w:r>
        <w:t xml:space="preserve">5. bei allen Gaslieferanten und Großhändlern Angaben zu folgenden Erhebungsmerkmalen:</w:t>
      </w:r>
    </w:p>
    <w:p>
      <w:pPr>
        <w:ind w:left="780"/>
      </w:pPr>
      <w:r>
        <w:t xml:space="preserve">a) die Ein- und Ausfuhr von Erdgas nach Vertragsmengen, getrennt nach Ursprungs- und Bestimmungsstaaten,</w:t>
      </w:r>
    </w:p>
    <w:p>
      <w:pPr>
        <w:ind w:left="780"/>
      </w:pPr>
      <w:r>
        <w:t xml:space="preserve">b) die Menge des abgesetzten Gases, getrennt nach Abnehmergruppen,</w:t>
      </w:r>
    </w:p>
    <w:p>
      <w:pPr>
        <w:ind w:left="780"/>
      </w:pPr>
      <w:r>
        <w:t xml:space="preserve">c) die Erlöse aus dem Absatz von Gas, getrennt nach Abnehmergruppen.</w:t>
      </w:r>
    </w:p>
    <w:p>
      <w:r>
        <w:t xml:space="preserve">Die Angaben nach Satz 1 Nummer 2 Buchstabe a und Nummer 4 Buchstabe a sind auch nach Gasarten getrennt zu erfassen. Die Angaben nach Satz 1 Nummer 2 Buchstabe c und d und Nummer 4 Buchstabe b und c schließen Erdgasverdichterstationen mit ein. Die Angaben nach Satz 1 Nummer 3 Buchstabe c schließen Kissengas mit ein. Die Angaben nach Satz 1 Nummer 1 Buchstabe b und c, Nummer 2 Buchstabe a, c und d, Nummer 3 Buchstabe b, Nummer 4 Buchstabe a sowie Nummer 5 Buchstabe b und c sind auch länderweise zu erfassen.</w:t>
      </w:r>
    </w:p>
    <w:p>
      <w:r>
        <w:rPr>
          <w:color w:val="555555"/>
          <w:sz w:val="17"/>
        </w:rPr>
        <w:t xml:space="preserve">Zitiervorschlag: § 4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