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EnSikuMaV — Trinkwassererwärmungsanlagen in öffentlichen Nichtwohngebäuden</w:t>
      </w:r>
    </w:p>
    <w:p>
      <w:r>
        <w:rPr>
          <w:color w:val="555555"/>
          <w:sz w:val="18"/>
        </w:rPr>
        <w:t xml:space="preserve">Kurzfristenergieversorgungssicherungsmaßnahmenverordnung</w:t>
      </w:r>
    </w:p>
    <w:p>
      <w:r>
        <w:rPr>
          <w:color w:val="555555"/>
          <w:sz w:val="18"/>
        </w:rPr>
        <w:t xml:space="preserve">Historische Fassung: Stand 17.02.2023 bis 25.06.2023. Dies ist nicht die aktuelle Fassung.</w:t>
      </w:r>
    </w:p>
    <w:p>
      <w:r>
        <w:t xml:space="preserve">(1) In öffentlichen Nichtwohngebäuden sind dezentrale Trinkwassererwärmungsanlagen, insbesondere Durchlauferhitzer oder dezentrale Warmwasserspeicher auszuschalten, wenn deren Betrieb überwiegend zum Händewaschen vorgesehen ist. Von einem Ausschalten der Geräte kann zeitlich befristet oder ganz abgesehen werden, wenn der Betrieb der Anlagen nach den allgemein anerkannten Regeln der Technik aus hygienischen Gründen erforderlich ist.</w:t>
      </w:r>
    </w:p>
    <w:p>
      <w:r>
        <w:t xml:space="preserve">(2) Die Warmwassertemperaturen sind in zentralen Trinkwassererwärmungsanlagen auf das Niveau zu beschränken, das nach den allgemein anerkannten Regeln der Technik erforderlich ist, um ein Gesundheitsrisiko durch Legionellen in der Trinkwasser-Installation zu vermeiden. Ausgenommen von der Pflicht zur Temperaturbeschränkung nach Satz 1 sind Trinkwassererwärmungsanlagen, bei denen der Betrieb von Duschen zu den gewöhnlichen betrieblichen Abläufen gehört.</w:t>
      </w:r>
    </w:p>
    <w:p>
      <w:r>
        <w:t xml:space="preserve">(3) Ausgenommen von den Temperaturbeschränkungen nach Absatz 1 Satz 1 und Absatz 2 Satz 1 sind:</w:t>
      </w:r>
    </w:p>
    <w:p>
      <w:pPr>
        <w:ind w:left="420"/>
      </w:pPr>
      <w:r>
        <w:t xml:space="preserve">1. medizinische Einrichtungen, Einrichtungen und Dienste der Behindertenhilfe und Pflegeeinrichtungen,</w:t>
      </w:r>
    </w:p>
    <w:p>
      <w:pPr>
        <w:ind w:left="420"/>
      </w:pPr>
      <w:r>
        <w:t xml:space="preserve">2. Kindertagesstätten und andere Einrichtungen zur Betreuung von Kindern und</w:t>
      </w:r>
    </w:p>
    <w:p>
      <w:pPr>
        <w:ind w:left="420"/>
      </w:pPr>
      <w:r>
        <w:t xml:space="preserve">3. weitere Einrichtungen, bei denen die Bereitstellung von warmem Trinkwasser für die bestimmungsgemäße Nutzung oder den Betrieb des Gebäudes erforderlich ist.</w:t>
      </w:r>
    </w:p>
    <w:p>
      <w:r>
        <w:rPr>
          <w:color w:val="555555"/>
          <w:sz w:val="17"/>
        </w:rPr>
        <w:t xml:space="preserve">Zitiervorschlag: § 7 EnSikuMaV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https://recht.nulegal.eu/gesetze/EnSikuMaV/7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