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EnSiGEntschV</w:t>
      </w:r>
    </w:p>
    <w:p>
      <w:r>
        <w:rPr>
          <w:color w:val="555555"/>
          <w:sz w:val="18"/>
        </w:rPr>
        <w:t xml:space="preserve">Energiesicherungsgesetzentschädigungsverordnung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14 EnSiGEntschV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https://recht.nulegal.eu/gesetze/EnSiGEntschV/14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