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EnSTransV — (zu § 2 Absatz 1)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(Fundstelle: BGBl. 2025 I Nr. 340, 33 – 34)</w:t>
      </w:r>
    </w:p>
    <w:p>
      <w:r>
        <w:t xml:space="preserve">Steuerbegünstigungen im Sinne dieser Verordnung sind</w:t>
      </w:r>
    </w:p>
    <w:p>
      <w:pPr>
        <w:ind w:left="420"/>
      </w:pPr>
      <w:r>
        <w:t xml:space="preserve">1. die Steuerbefreiungen nach</w:t>
      </w:r>
    </w:p>
    <w:p>
      <w:pPr>
        <w:ind w:left="780"/>
      </w:pPr>
      <w:r>
        <w:t xml:space="preserve">a) § 28 Absatz 2 des Energiesteuergesetzes,</w:t>
      </w:r>
    </w:p>
    <w:p>
      <w:pPr>
        <w:ind w:left="780"/>
      </w:pPr>
      <w:r>
        <w:t xml:space="preserve">b) § 9 Absatz 1 Nummer 1 des Stromsteuergesetzes und</w:t>
      </w:r>
    </w:p>
    <w:p>
      <w:pPr>
        <w:ind w:left="780"/>
      </w:pPr>
      <w:r>
        <w:t xml:space="preserve">c) § 9 Absatz 1 Nummer 3 des Stromsteuergesetzes;</w:t>
      </w:r>
    </w:p>
    <w:p>
      <w:pPr>
        <w:ind w:left="420"/>
      </w:pPr>
      <w:r>
        <w:t xml:space="preserve">2. die Steuerermäßigungen nach</w:t>
      </w:r>
    </w:p>
    <w:p>
      <w:pPr>
        <w:ind w:left="780"/>
      </w:pPr>
      <w:r>
        <w:t xml:space="preserve">a) den §§ 3 und 3a des Energiesteuergesetzes,</w:t>
      </w:r>
    </w:p>
    <w:p>
      <w:pPr>
        <w:ind w:left="780"/>
      </w:pPr>
      <w:r>
        <w:t xml:space="preserve">b) § 9 Absatz 2 des Stromsteuergesetzes und</w:t>
      </w:r>
    </w:p>
    <w:p>
      <w:pPr>
        <w:ind w:left="780"/>
      </w:pPr>
      <w:r>
        <w:t xml:space="preserve">c) § 9 Absatz 3 des Stromsteuergesetzes;</w:t>
      </w:r>
    </w:p>
    <w:p>
      <w:pPr>
        <w:ind w:left="420"/>
      </w:pPr>
      <w:r>
        <w:t xml:space="preserve">3. die Steuerentlastungen nach</w:t>
      </w:r>
    </w:p>
    <w:p>
      <w:pPr>
        <w:ind w:left="780"/>
      </w:pPr>
      <w:r>
        <w:t xml:space="preserve">a) § 47a des Energiesteuergesetzes,</w:t>
      </w:r>
    </w:p>
    <w:p>
      <w:pPr>
        <w:ind w:left="780"/>
      </w:pPr>
      <w:r>
        <w:t xml:space="preserve">b) § 53a Absatz 1 und 4 des Energiesteuergesetzes,</w:t>
      </w:r>
    </w:p>
    <w:p>
      <w:pPr>
        <w:ind w:left="780"/>
      </w:pPr>
      <w:r>
        <w:t xml:space="preserve">c) § 53a Absatz 6 des Energiesteuergesetzes,</w:t>
      </w:r>
    </w:p>
    <w:p>
      <w:pPr>
        <w:ind w:left="780"/>
      </w:pPr>
      <w:r>
        <w:t xml:space="preserve">d) § 54 des Energiesteuergesetzes,</w:t>
      </w:r>
    </w:p>
    <w:p>
      <w:pPr>
        <w:ind w:left="780"/>
      </w:pPr>
      <w:r>
        <w:t xml:space="preserve">e) § 55 des Energiesteuergesetzes,</w:t>
      </w:r>
    </w:p>
    <w:p>
      <w:pPr>
        <w:ind w:left="780"/>
      </w:pPr>
      <w:r>
        <w:t xml:space="preserve">f) § 56 des Energiesteuergesetzes,</w:t>
      </w:r>
    </w:p>
    <w:p>
      <w:pPr>
        <w:ind w:left="780"/>
      </w:pPr>
      <w:r>
        <w:t xml:space="preserve">g) § 57 des Energiesteuergesetzes,</w:t>
      </w:r>
    </w:p>
    <w:p>
      <w:pPr>
        <w:ind w:left="780"/>
      </w:pPr>
      <w:r>
        <w:t xml:space="preserve">h) § 9b des Stromsteuergesetzes,</w:t>
      </w:r>
    </w:p>
    <w:p>
      <w:pPr>
        <w:ind w:left="780"/>
      </w:pPr>
      <w:r>
        <w:t xml:space="preserve">i) § 9c des Stromsteuergesetzes,</w:t>
      </w:r>
    </w:p>
    <w:p>
      <w:pPr>
        <w:ind w:left="780"/>
      </w:pPr>
      <w:r>
        <w:t xml:space="preserve">j) § 10 des Stromsteuergesetzes,</w:t>
      </w:r>
    </w:p>
    <w:p>
      <w:pPr>
        <w:ind w:left="780"/>
      </w:pPr>
      <w:r>
        <w:t xml:space="preserve">k) § 12c der Stromsteuer-Durchführungsverordnung,</w:t>
      </w:r>
    </w:p>
    <w:p>
      <w:pPr>
        <w:ind w:left="780"/>
      </w:pPr>
      <w:r>
        <w:t xml:space="preserve">l) § 12d der Stromsteuer-Durchführungsverordnung und</w:t>
      </w:r>
    </w:p>
    <w:p>
      <w:pPr>
        <w:ind w:left="780"/>
      </w:pPr>
      <w:r>
        <w:t xml:space="preserve">m) § 14a der Stromsteuer-Durchführungsverordnung.</w:t>
      </w:r>
    </w:p>
    <w:p>
      <w:r>
        <w:rPr>
          <w:color w:val="555555"/>
          <w:sz w:val="17"/>
        </w:rPr>
        <w:t xml:space="preserve">Zitiervorschlag: Anlage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