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11 EnEV 2007 — (zu § 21 Abs. 2 Nr. 2)Anforderungen an die Inhalte der Fortbildung</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(Fundstelle: BGBl. I 2007, 1562 - 1563; bzgl. der einzelnen Änderungen vgl. Fußnote)</w:t>
      </w:r>
    </w:p>
    <w:p>
      <w:pPr>
        <w:ind w:left="420"/>
      </w:pPr>
      <w:r>
        <w:t xml:space="preserve">1 Zweck der FortbildungDie nach § 21 Abs. 2 Nr. 2 verlangte Fortbildung soll die Aussteller von Energieausweisen für bestehende Gebäude nach § 16 Abs. 2 und 3 in die Lage versetzen, bei der Ausstellung solcher Energieausweise die Vorschriften dieser Verordnung einschließlich des technischen Regelwerks zum energiesparenden Bauen sachgemäß anzuwenden. Die Fortbildung soll praktische Übungen einschließen und insbesondere die im Folgenden genannten Fachkenntnisse vermitteln.</w:t>
      </w:r>
    </w:p>
    <w:p>
      <w:pPr>
        <w:ind w:left="420"/>
      </w:pPr>
      <w:r>
        <w:t xml:space="preserve">2 Inhaltliche Schwerpunkte der Fortbildung zu bestehenden Wohngebäuden</w:t>
      </w:r>
    </w:p>
    <w:p>
      <w:pPr>
        <w:ind w:left="420"/>
      </w:pPr>
      <w:r>
        <w:t xml:space="preserve">2.1 Bestandsaufnahme und Dokumentation des Gebäudes, der Baukonstruktion und der technischen AnlagenErmittlung, Bewertung und Dokumentation des Einflusses der geometrischen und energetischen Kennwerte der Gebäudehülle einschließlich aller Einbauteile und Wärmebrücken, der Luftdichtheit und Erkennen von Leckagen, der bauphysikalischen Eigenschaften von Baustoffen und Bauprodukten einschließlich der damit verbundenen konstruktiv-statischen Aspekte, der energetischen Kennwerte von anlagentechnischen Komponenten einschließlich deren Betriebseinstellung und Wartung, der Auswirkungen des Nutzerverhaltens und von Leerstand und von Klimarandbedingungen und Witterungseinflüssen auf den Energieverbrauch.</w:t>
      </w:r>
    </w:p>
    <w:p>
      <w:pPr>
        <w:ind w:left="420"/>
      </w:pPr>
      <w:r>
        <w:t xml:space="preserve">2.2 Beurteilung der GebäudehülleErmittlung von Eingangs- und Berechnungsgrößen für die energetische Berechnung, wie z. B. Wärmeleitfähigkeit, Wärmedurchlasswiderstand, Wärmedurchgangskoeffizient, Transmissionswärmeverlust, Lüftungswärmebedarf und nutzbare interne und solare Wärmegewinne. Durchführung der erforderlichen Berechnungen nach DIN V 18599 oder DIN V 4108-6 sowie Anwendung vereinfachter Annahmen und Berechnungs- und Beurteilungsmethoden. Berücksichtigung von Maßnahmen des sommerlichen Wärmeschutzes und Berechnung nach DIN 4108-2, Kenntnisse über Luftdichtheitsmessungen und die Ermittlung der Luftdichtheitsrate.</w:t>
      </w:r>
    </w:p>
    <w:p>
      <w:pPr>
        <w:ind w:left="420"/>
      </w:pPr>
      <w:r>
        <w:t xml:space="preserve">2.3 Beurteilung von Heizungs- und WarmwasserbereitungsanlagenDetaillierte Beurteilung von Komponenten einer Heizungsanlage zur Wärmeerzeugung, Wärmespeicherung, Wärmeverteilung und Wärmeabgabe. Kenntnisse über die Interaktion von Gebäudehülle und Anlagentechnik, Durchführung der Berechnungen nach DIN V 18599 oder DIN V 4701-10, Beurteilung von Systemen der alternativen und erneuerbaren Energie- und Wärmeerzeugung.</w:t>
      </w:r>
    </w:p>
    <w:p>
      <w:pPr>
        <w:ind w:left="420"/>
      </w:pPr>
      <w:r>
        <w:t xml:space="preserve">2.4 Beurteilung von Lüftungs- und KlimaanlagenBewertung unterschiedlicher Arten von Lüftungsanlagen und deren Konstruktionsmerkmalen, Berücksichtigung der Brand- und Schallschutzanforderungen für lüftungstechnische Anlagen, Durchführung der Berechnungen nach DIN V 18599 oder DIN V 4701-10, Grundkenntnisse über Klimaanlagen.</w:t>
      </w:r>
    </w:p>
    <w:p>
      <w:pPr>
        <w:ind w:left="420"/>
      </w:pPr>
      <w:r>
        <w:t xml:space="preserve">2.5 Erbringung der NachweiseKenntnisse über energetische Anforderungen an Wohngebäude und das Bauordnungsrecht (insbesondere Mindestwärmeschutz), Durchführung der Nachweise und Berechnungen des Jahres-Primärenergiebedarfs, Ermittlung des Energieverbrauchs und seine rechnerische Bewertung einschließlich der Witterungsbereinigung, Ausstellung eines Energieausweises.</w:t>
      </w:r>
    </w:p>
    <w:p>
      <w:pPr>
        <w:ind w:left="420"/>
      </w:pPr>
      <w:r>
        <w:t xml:space="preserve">2.6 Grundlagen der Beurteilung von Modernisierungsempfehlungen einschließlich ihrer technischen Machbarkeit und WirtschaftlichkeitKenntnisse und Erfahrungswerte über Amortisations- und Wirtschaftlichkeitsberechnung für einzelne Bauteile und Anlagen einschließlich Investitionskosten und Kosteneinsparungen, über erfahrungsgemäß wirtschaftliche (rentable), im Allgemeinen verwirklichungsfähige Modernisierungsempfehlungen für kosteneffiziente Verbesserungen der energetischen Eigenschaften des Wohngebäudes, über Vor- und Nachteile bestimmter Verbesserungsvorschläge unter Berücksichtigung bautechnischer und rechtlicher Rahmenbedingungen (z. B. bei Wechsel des Heizenergieträgers, Grenzbebauung, Grenzabstände), über aktuelle Förderprogramme, über tangierte bauphysikalische und statisch-konstruktive Einflüsse, wie z. B. Wärmebrücken, Tauwasseranfall (Kondensation), Wasserdampftransport, Schimmelpilzbefall, Bauteilanschlüsse und Vorschläge für weitere Abdichtungsmaßnahmen, über die Auswahl von Materialien zur Herstellung der Luftdichtheit (Verträglichkeit, Wirksamkeit, Dauerhaftigkeit) und über Auswirkungen von wärmeschutztechnischen Maßnahmen auf den Schall- und Brandschutz. Erstellung erfahrungsgemäß wirtschaftlicher (rentabler), im Allgemeinen verwirklichungsfähiger Modernisierungsempfehlungen für kosteneffiziente Verbesserungen der energetischen Eigenschaften.</w:t>
      </w:r>
    </w:p>
    <w:p>
      <w:pPr>
        <w:ind w:left="420"/>
      </w:pPr>
      <w:r>
        <w:t xml:space="preserve">3 Inhaltliche Schwerpunkte der Fortbildung zu bestehenden NichtwohngebäudenZusätzlich zu den unter Nr. 2 aufgeführten Schwerpunkten soll die Fortbildung insbesondere die nachfolgenden Fachkenntnisse zu Nichtwohngebäuden vermitteln.</w:t>
      </w:r>
    </w:p>
    <w:p>
      <w:pPr>
        <w:ind w:left="420"/>
      </w:pPr>
      <w:r>
        <w:t xml:space="preserve">3.1 Bestandsaufnahme und Dokumentation des Gebäudes, der Baukonstruktion und der technischen AnlagenEnergetische Modellierung eines Gebäudes (beheiztes/gekühltes Volumen, konditionierte/nicht konditionierte Räume, Versorgungsbereich der Anlagentechnik), Ermittlung der Systemgrenze und Einteilung des Gebäudes in Zonen nach entsprechenden Nutzungsrandbedingungen, Zuordnung von geometrischen und energetischen Kenngrößen zu den Zonen und Versorgungsbereichen, Zusammenwirken von Gebäude und Anlagentechnik (Verrechnung von Bilanzanteilen), Anwendung vereinfachter Verfahren (z. B. Ein-Zonen-Modell), Bestimmung von Wärmequellen und -senken und des Nutzenergiebedarfs von Zonen, Ermittlung, Bewertung und Dokumentation der energetischen Kennwerte von raumlufttechnischen Anlagen, insbesondere von Klimaanlagen, und Beleuchtungssystemen.</w:t>
      </w:r>
    </w:p>
    <w:p>
      <w:pPr>
        <w:ind w:left="420"/>
      </w:pPr>
      <w:r>
        <w:t xml:space="preserve">3.2 Beurteilung der GebäudehülleErmittlung von Eingangs- und Berechnungsgrößen und energetische Bewertung von Fassadensystemen, insbesondere von Vorhang- und Glasfassaden, Bewertung von Systemen für den sommerlichen Wärmeschutz und von Verbauungs- und Verschattungssituationen.</w:t>
      </w:r>
    </w:p>
    <w:p>
      <w:pPr>
        <w:ind w:left="420"/>
      </w:pPr>
      <w:r>
        <w:t xml:space="preserve">3.3 Beurteilung von Heizungs- und WarmwasserbereitungsanlagenBerechnung des Endenergiebedarfs für Heizungs- und Warmwasserbereitung einschließlich der Verluste in den technischen Prozessschritten nach DIN V 18599-5 und DIN V 18599-8, Beurteilung von Kraft-Wärme-Kopplungsanlagen nach DIN V 18599-9, Bilanzierung von Nah- und Fernwärmesystemen und der Nutzung erneuerbarer Energien.</w:t>
      </w:r>
    </w:p>
    <w:p>
      <w:pPr>
        <w:ind w:left="420"/>
      </w:pPr>
      <w:r>
        <w:t xml:space="preserve">3.4 Beurteilung von raumlufttechnischen Anlagen und sonstigen Anlagen zur KühlungBerechnung des Kühlbedarfs von Gebäuden (Nutzkälte) und der Nutzenergie für die Luftaufbereitung, Bewertung unterschiedlicher Arten von raumlufttechnischen Anlagen und deren Konstruktionsmerkmalen, Berücksichtigung der Brand- und Schallschutzanforderungen für diese Anlagen, Berechnung des Energiebedarfs für die Befeuchtung mit einem Dampferzeuger, Ermittlung von Übergabe- und Verteilverlusten, Bewertung von Bauteiltemperierungen, Durchführung der Berechnungen nach DIN V 18599-2, DIN V 18599-3 und DIN V 18599-7 und der Nutzung erneuerbarer Energien.</w:t>
      </w:r>
    </w:p>
    <w:p>
      <w:pPr>
        <w:ind w:left="420"/>
      </w:pPr>
      <w:r>
        <w:t xml:space="preserve">3.5 Beurteilung von Beleuchtungs- und BelichtungssystemenBerechnung des Endenergiebedarfs für die Beleuchtung nach DIN V 18599-4, Bewertung der Tageslichtnutzung (Fenster, Tageslichtsysteme, Beleuchtungsniveau, Wartungswert der Beleuchtungsstärke etc.), der tageslichtabhängigen Kunstlichtregelung (Art, Kontrollstrategie, Funktionsumfang, Schaltsystem etc.) und der Kunstlichtbeleuchtung (Lichtquelle, Vorschaltgeräte, Leuchten etc.).</w:t>
      </w:r>
    </w:p>
    <w:p>
      <w:pPr>
        <w:ind w:left="420"/>
      </w:pPr>
      <w:r>
        <w:t xml:space="preserve">3.6 Erbringung der NachweiseKenntnisse über energetische Anforderungen an Nichtwohngebäude und das Bauordnungsrecht (insbesondere Mindestwärmeschutz), Durchführung der Nachweise und Berechnungen des Jahres-Primärenergiebedarfs, Ermittlung des Energieverbrauchs und seine rechnerische Bewertung einschließlich der Witterungsbereinigung, Ausstellung eines Energieausweises.</w:t>
      </w:r>
    </w:p>
    <w:p>
      <w:pPr>
        <w:ind w:left="420"/>
      </w:pPr>
      <w:r>
        <w:t xml:space="preserve">3.7 Grundlagen der Beurteilung von Modernisierungsempfehlungen einschließlich ihrer technischen Machbarkeit und WirtschaftlichkeitErstellung von erfahrungsgemäß wirtschaftlichen (rentablen), im Allgemeinen verwirklichungsfähigen Modernisierungsempfehlungen für kosteneffiziente Verbesserungen der energetischen Eigenschaften für Nichtwohngebäude.</w:t>
      </w:r>
    </w:p>
    <w:p>
      <w:pPr>
        <w:ind w:left="420"/>
      </w:pPr>
      <w:r>
        <w:t xml:space="preserve">4 Umfang der FortbildungDer Umfang der Fortbildung insgesamt sowie der einzelnen Schwerpunkte soll dem Zweck und den Anforderungen dieser Anlage sowie der Vorbildung der jeweiligen Teilnehmer Rechnung tragen.</w:t>
      </w:r>
    </w:p>
    <w:p>
      <w:r>
        <w:rPr>
          <w:color w:val="555555"/>
          <w:sz w:val="17"/>
        </w:rPr>
        <w:t xml:space="preserve">Zitiervorschlag: Anlage 11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https://recht.nulegal.eu/gesetze/EnEV%202007/anlage-11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