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EnEV 2007 — Ordnungswidrigkeiten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Ordnungswidrig im Sinne des § 8 Abs. 1 Nr. 1 des Energieeinsparungsgesetzes handelt, wer vorsätzlich oder leichtfertig</w:t>
      </w:r>
    </w:p>
    <w:p>
      <w:pPr>
        <w:ind w:left="420"/>
      </w:pPr>
      <w:r>
        <w:t xml:space="preserve">1. entgegen § 3 Absatz 1 ein Wohngebäude nicht richtig errichtet,</w:t>
      </w:r>
    </w:p>
    <w:p>
      <w:pPr>
        <w:ind w:left="420"/>
      </w:pPr>
      <w:r>
        <w:t xml:space="preserve">2. entgegen § 4 Absatz 1 ein Nichtwohngebäude nicht richtig errichtet,</w:t>
      </w:r>
    </w:p>
    <w:p>
      <w:pPr>
        <w:ind w:left="420"/>
      </w:pPr>
      <w:r>
        <w:t xml:space="preserve">3. entgegen § 9 Absatz 1 Satz 1 Änderungen ausführt,</w:t>
      </w:r>
    </w:p>
    <w:p>
      <w:pPr>
        <w:ind w:left="420"/>
      </w:pPr>
      <w:r>
        <w:t xml:space="preserve">4. entgegen § 10 Absatz 1 Satz 1, 2 oder Satz 3 einen Heizkessel betreibt,</w:t>
      </w:r>
    </w:p>
    <w:p>
      <w:pPr>
        <w:ind w:left="420"/>
      </w:pPr>
      <w:r>
        <w:t xml:space="preserve">5. entgegen § 10 Absatz 2 nicht dafür sorgt, dass eine dort genannte Leitung oder eine dort genannte Armatur gedämmt ist,</w:t>
      </w:r>
    </w:p>
    <w:p>
      <w:pPr>
        <w:ind w:left="420"/>
      </w:pPr>
      <w:r>
        <w:t xml:space="preserve">6. entgegen § 10 Absatz 3 Satz 1 nicht dafür sorgt, dass eine dort genannte Geschossdecke gedämmt ist,</w:t>
      </w:r>
    </w:p>
    <w:p>
      <w:pPr>
        <w:ind w:left="420"/>
      </w:pPr>
      <w:r>
        <w:t xml:space="preserve">7. entgegen § 13 Abs. 1 Satz 1, auch in Verbindung mit Satz 2, einen Heizkessel einbaut oder aufstellt,</w:t>
      </w:r>
    </w:p>
    <w:p>
      <w:pPr>
        <w:ind w:left="420"/>
      </w:pPr>
      <w:r>
        <w:t xml:space="preserve">8. entgegen § 14 Abs. 1 Satz 1, Abs. 2 Satz 1 oder Abs. 3 eine Zentralheizung, eine heizungstechnische Anlage oder eine Umwälzpumpe nicht oder nicht rechtzeitig ausstattet oder</w:t>
      </w:r>
    </w:p>
    <w:p>
      <w:pPr>
        <w:ind w:left="420"/>
      </w:pPr>
      <w:r>
        <w:t xml:space="preserve">9. entgegen § 14 Abs. 5 die Wärmeabgabe von Wärmeverteilungs- oder Warmwasserleitungen oder Armaturen nicht oder nicht rechtzeitig begrenzt.</w:t>
      </w:r>
    </w:p>
    <w:p>
      <w:r>
        <w:t xml:space="preserve">(2) Ordnungswidrig im Sinne des § 8 Absatz 1 Nummer 2 des Energieeinsparungsgesetzes handelt, wer vorsätzlich oder leichtfertig</w:t>
      </w:r>
    </w:p>
    <w:p>
      <w:pPr>
        <w:ind w:left="420"/>
      </w:pPr>
      <w:r>
        <w:t xml:space="preserve">1. entgegen § 12 Absatz 1 eine Inspektion nicht oder nicht rechtzeitig durchführen lässt,</w:t>
      </w:r>
    </w:p>
    <w:p>
      <w:pPr>
        <w:ind w:left="420"/>
      </w:pPr>
      <w:r>
        <w:t xml:space="preserve">2. entgegen § 12 Absatz 5 Satz 1 eine Inspektion durchführt,</w:t>
      </w:r>
    </w:p>
    <w:p>
      <w:pPr>
        <w:ind w:left="420"/>
      </w:pPr>
      <w:r>
        <w:t xml:space="preserve">3. entgegen § 16 Absatz 1 Satz 1 nicht sicherstellt, dass ein Energieausweis oder eine Kopie hiervon übergeben wird,</w:t>
      </w:r>
    </w:p>
    <w:p>
      <w:pPr>
        <w:ind w:left="420"/>
      </w:pPr>
      <w:r>
        <w:t xml:space="preserve">4. entgegen § 16 Absatz 2 Satz 1 erster Halbsatz oder Satz 2 zweiter Halbsatz, jeweils auch in Verbindung mit Satz 4, einen Energieausweis oder eine Kopie hiervon nicht, nicht vollständig oder nicht rechtzeitig vorlegt,</w:t>
      </w:r>
    </w:p>
    <w:p>
      <w:pPr>
        <w:ind w:left="420"/>
      </w:pPr>
      <w:r>
        <w:t xml:space="preserve">5. entgegen § 16 Absatz 2 Satz 3, auch in Verbindung mit Satz 4, einen Energieausweis oder eine Kopie hiervon nicht, nicht vollständig oder nicht rechtzeitig übergibt,</w:t>
      </w:r>
    </w:p>
    <w:p>
      <w:pPr>
        <w:ind w:left="420"/>
      </w:pPr>
      <w:r>
        <w:t xml:space="preserve">6. entgegen § 16a Absatz 1 Satz 1, auch in Verbindung mit Absatz 2, nicht sicherstellt, dass in der Immobilienanzeige die Pflichtangaben enthalten sind,</w:t>
      </w:r>
    </w:p>
    <w:p>
      <w:pPr>
        <w:ind w:left="420"/>
      </w:pPr>
      <w:r>
        <w:t xml:space="preserve">7. entgegen § 17 Absatz 5 Satz 2, auch in Verbindung mit Satz 4, nicht dafür Sorge trägt, dass die bereitgestellten Daten richtig sind,</w:t>
      </w:r>
    </w:p>
    <w:p>
      <w:pPr>
        <w:ind w:left="420"/>
      </w:pPr>
      <w:r>
        <w:t xml:space="preserve">8. entgegen § 17 Absatz 5 Satz 3 bereitgestellte Daten seinen Berechnungen zugrunde legt oder</w:t>
      </w:r>
    </w:p>
    <w:p>
      <w:pPr>
        <w:ind w:left="420"/>
      </w:pPr>
      <w:r>
        <w:t xml:space="preserve">9. entgegen § 21 Absatz 1 Satz 1 einen Energieausweis ausstellt.</w:t>
      </w:r>
    </w:p>
    <w:p>
      <w:r>
        <w:t xml:space="preserve">(3) Ordnungswidrig im Sinne des § 8 Absatz 1 Nummer 3 des Energieeinsparungsgesetzes handelt, wer vorsätzlich oder leichtfertig</w:t>
      </w:r>
    </w:p>
    <w:p>
      <w:pPr>
        <w:ind w:left="420"/>
      </w:pPr>
      <w:r>
        <w:t xml:space="preserve">1. entgegen § 12 Absatz 6 Satz 3 oder Satz 4 oder § 17 Absatz 4 Satz 4 oder Satz 5 die zugeteilte Registriernummer oder das Datum der Antragstellung nicht, nicht richtig oder nicht rechtzeitig einträgt,</w:t>
      </w:r>
    </w:p>
    <w:p>
      <w:pPr>
        <w:ind w:left="420"/>
      </w:pPr>
      <w:r>
        <w:t xml:space="preserve">2. entgegen § 26a Absatz 1 eine Bestätigung nicht, nicht richtig oder nicht rechtzeitig vornimmt oder</w:t>
      </w:r>
    </w:p>
    <w:p>
      <w:pPr>
        <w:ind w:left="420"/>
      </w:pPr>
      <w:r>
        <w:t xml:space="preserve">3. einer vollziehbaren Anordnung nach § 26d Absatz 6 Satz 1, auch in Verbindung mit Absatz 8, zuwiderhandelt.</w:t>
      </w:r>
    </w:p>
    <w:p>
      <w:r>
        <w:rPr>
          <w:color w:val="555555"/>
          <w:sz w:val="17"/>
        </w:rPr>
        <w:t xml:space="preserve">Zitiervorschlag: § 27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