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26c EnEV 2007 — Registriernummern</w:t>
      </w:r>
    </w:p>
    <w:p>
      <w:r>
        <w:rPr>
          <w:color w:val="555555"/>
          <w:sz w:val="18"/>
        </w:rPr>
        <w:t xml:space="preserve">Energieeinsparverordnung</w:t>
      </w:r>
    </w:p>
    <w:p>
      <w:r>
        <w:rPr>
          <w:color w:val="555555"/>
          <w:sz w:val="18"/>
        </w:rPr>
        <w:t xml:space="preserve">Historische Fassung: Stand 10.06.2019 bis 06.11.2020. Dies ist nicht die aktuelle Fassung.</w:t>
      </w:r>
    </w:p>
    <w:p>
      <w:r>
        <w:t xml:space="preserve">(1) Wer einen Inspektionsbericht nach § 12 oder einen Energieausweis nach § 17 ausstellt, hat für diesen Bericht oder für diesen Energieausweis bei der zuständigen Behörde (Registrierstelle) eine Registriernummer zu beantragen. Der Antrag ist grundsätzlich elektronisch zu stellen. Eine Antragstellung in Papierform ist zulässig, soweit die elektronische Antragstellung für den Antragsteller eine unbillige Härte bedeuten würde. Bei der Antragstellung sind Name und Anschrift der nach Satz 1 antragstellenden Person, das Bundesland und die Postleitzahl der Belegenheit des Gebäudes, das Ausstellungsdatum des Inspektionsberichts oder des Energieausweises anzugeben sowie</w:t>
      </w:r>
    </w:p>
    <w:p>
      <w:pPr>
        <w:ind w:left="420"/>
      </w:pPr>
      <w:r>
        <w:t xml:space="preserve">1. in Fällen des § 12 die Nennleistung der inspizierten Klimaanlage,</w:t>
      </w:r>
    </w:p>
    <w:p>
      <w:pPr>
        <w:ind w:left="420"/>
      </w:pPr>
      <w:r>
        <w:t xml:space="preserve">2. in Fällen des § 17</w:t>
      </w:r>
    </w:p>
    <w:p>
      <w:pPr>
        <w:ind w:left="780"/>
      </w:pPr>
      <w:r>
        <w:t xml:space="preserve">a) die Art des Energieausweises: Energiebedarfs- oder Energieverbrauchsausweis und</w:t>
      </w:r>
    </w:p>
    <w:p>
      <w:pPr>
        <w:ind w:left="780"/>
      </w:pPr>
      <w:r>
        <w:t xml:space="preserve">b) die Art des Gebäudes: Wohn- oder Nicht'-wohngebäude, Neubau oder bestehendes Gebäude.</w:t>
      </w:r>
    </w:p>
    <w:p>
      <w:r>
        <w:t xml:space="preserve">(2) Die Registrierstelle teilt dem Antragsteller für jeden neu ausgestellten Inspektionsbericht oder Energieausweis eine Registriernummer zu. Die Registriernummer ist unverzüglich nach Antragstellung zu erteilen.</w:t>
      </w:r>
    </w:p>
    <w:p>
      <w:r>
        <w:rPr>
          <w:color w:val="555555"/>
          <w:sz w:val="17"/>
        </w:rPr>
        <w:t xml:space="preserve">Zitiervorschlag: § 26c EnEV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https://recht.nulegal.eu/gesetze/EnEV%202007/26c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