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EnEG — Energiesparender Wärmeschutz bei zu errichtenden Gebäuden</w:t>
      </w:r>
    </w:p>
    <w:p>
      <w:r>
        <w:rPr>
          <w:color w:val="555555"/>
          <w:sz w:val="18"/>
        </w:rPr>
        <w:t xml:space="preserve">Energieeinsparungsgesetz</w:t>
      </w:r>
    </w:p>
    <w:p>
      <w:r>
        <w:rPr>
          <w:color w:val="555555"/>
          <w:sz w:val="18"/>
        </w:rPr>
        <w:t xml:space="preserve">Historische Fassung: Stand 10.06.2019 bis 06.11.2020. Dies ist nicht die aktuelle Fassung.</w:t>
      </w:r>
    </w:p>
    <w:p>
      <w:r>
        <w:t xml:space="preserve">(1) Wer ein Gebäude errichtet, das seiner Zweckbestimmung nach beheizt oder gekühlt werden muss, hat, um Energie zu sparen, den Wärmeschutz nach Maßgabe der nach Absatz 2 zu erlassenden Rechtsverordnung so zu entwerfen und auszuführen, dass beim Heizen und Kühlen vermeidbare Energieverluste unterbleiben.</w:t>
      </w:r>
    </w:p>
    <w:p>
      <w:r>
        <w:t xml:space="preserve">(2) Die Bundesregierung wird ermächtigt, durch Rechtsverordnung mit Zustimmung des Bundesrates Anforderungen an den Wärmeschutz von Gebäuden und ihren Bauteilen festzusetzen. Die Anforderungen können sich auf die Begrenzung des Wärmedurchgangs sowie der Lüftungswärmeverluste und auf ausreichende raumklimatische Verhältnisse beziehen. Bei der Begrenzung des Wärmedurchgangs ist der gesamte Einfluss der die beheizten oder gekühlten Räume nach außen und zum Erdreich abgrenzenden sowie derjenigen Bauteile zu berücksichtigen, die diese Räume gegen Räume abweichender Temperatur abgrenzen. Bei der Begrenzung von Lüftungswärmeverlusten ist der gesamte Einfluss der Lüftungseinrichtungen, der Dichtheit von Fenstern und Türen sowie der Fugen zwischen einzelnen Bauteilen zu berücksichtigen.</w:t>
      </w:r>
    </w:p>
    <w:p>
      <w:r>
        <w:t xml:space="preserve">(3) Soweit andere Rechtsvorschriften höhere Anforderungen an den baulichen Wärmeschutz stellen, bleiben sie unberührt.</w:t>
      </w:r>
    </w:p>
    <w:p>
      <w:r>
        <w:rPr>
          <w:color w:val="555555"/>
          <w:sz w:val="17"/>
        </w:rPr>
        <w:t xml:space="preserve">Zitiervorschlag: § 1 EnEG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