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ElektronAusbV 2008 — Ausbildungsdauer</w:t>
      </w:r>
    </w:p>
    <w:p>
      <w:r>
        <w:rPr>
          <w:color w:val="555555"/>
          <w:sz w:val="18"/>
        </w:rPr>
        <w:t xml:space="preserve">Verordnung über die Berufsausbildung zum Elektroniker und zur Elektronikerin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Ausbildung dauert dreieinhalb Jahre.</w:t>
      </w:r>
    </w:p>
    <w:p>
      <w:r>
        <w:rPr>
          <w:color w:val="555555"/>
          <w:sz w:val="17"/>
        </w:rPr>
        <w:t xml:space="preserve">Zitiervorschlag: § 2 ElektronAusbV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https://recht.nulegal.eu/gesetze/ElektronAusbV%202008/2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