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ElekMeistPrV 2004 — Bestehen der Prüfung, Gesamtnote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Elektrotechnik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Prüfung ist bestanden, wenn ohne Rundung in den folgenden Prüfungsleistungen jeweils mindestens 50 Punkte erreicht worden sind:</w:t>
      </w:r>
    </w:p>
    <w:p>
      <w:pPr>
        <w:ind w:left="420"/>
      </w:pPr>
      <w:r>
        <w:t xml:space="preserve">1. in jedem Prüfungsbereich des Prüfungsteils „Fachrichtungsübergreifende Basisqualifikationen“,</w:t>
      </w:r>
    </w:p>
    <w:p>
      <w:pPr>
        <w:ind w:left="420"/>
      </w:pPr>
      <w:r>
        <w:t xml:space="preserve">2. im Prüfungsteil „Handlungsspezifische Qualifikationen“</w:t>
      </w:r>
    </w:p>
    <w:p>
      <w:pPr>
        <w:ind w:left="780"/>
      </w:pPr>
      <w:r>
        <w:t xml:space="preserve">a) in der Situationsaufgabe nach § 5 Absatz 3,</w:t>
      </w:r>
    </w:p>
    <w:p>
      <w:pPr>
        <w:ind w:left="780"/>
      </w:pPr>
      <w:r>
        <w:t xml:space="preserve">b) in der Situationsaufgabe nach § 5 Absatz 4 und</w:t>
      </w:r>
    </w:p>
    <w:p>
      <w:pPr>
        <w:ind w:left="780"/>
      </w:pPr>
      <w:r>
        <w:t xml:space="preserve">c) in der Situationsaufgabe nach § 5 Absatz 5.</w:t>
      </w:r>
    </w:p>
    <w:p>
      <w:r>
        <w:t xml:space="preserve">(2) Ist die Prüfung bestanden, so werden die folgenden Bewertungen jeweils kaufmännisch auf eine ganze Zahl gerundet:</w:t>
      </w:r>
    </w:p>
    <w:p>
      <w:pPr>
        <w:ind w:left="420"/>
      </w:pPr>
      <w:r>
        <w:t xml:space="preserve">1. die Bewertung für den Prüfungsteil „Fachrichtungsübergreifende Basisqualifikationen“,</w:t>
      </w:r>
    </w:p>
    <w:p>
      <w:pPr>
        <w:ind w:left="420"/>
      </w:pPr>
      <w:r>
        <w:t xml:space="preserve">2. die Bewertung für den Prüfungsteil „Handlungsspezifische Qualifikationen“,</w:t>
      </w:r>
    </w:p>
    <w:p>
      <w:pPr>
        <w:ind w:left="420"/>
      </w:pPr>
      <w:r>
        <w:t xml:space="preserve">3. die Bewertung der Situationsaufgabe, in der eine mündliche Ergänzungsprüfung durchgeführt wurde.</w:t>
      </w:r>
    </w:p>
    <w:p>
      <w:r>
        <w:t xml:space="preserve">(3) Den Bewertungen für den Prüfungsteil „Fachrichtungsübergreifende Basisqualifikationen“ und den Bewertungen für die drei Situationsaufgaben ist nach Anlage 1 die jeweilige Note als Dezimalzahl zuzuordnen.</w:t>
      </w:r>
    </w:p>
    <w:p>
      <w:r>
        <w:t xml:space="preserve">(4) Für die Bildung einer Gesamtnote ist als Gesamtpunktzahl das gewichtete arithmetische Mittel zu berechnen. Dabei werden die Bewertungen wie folgt gewichtet:</w:t>
      </w:r>
    </w:p>
    <w:p>
      <w:pPr>
        <w:ind w:left="420"/>
      </w:pPr>
      <w:r>
        <w:t xml:space="preserve">1. die Bewertung für den Prüfungsteil „Fachrichtungsübergreifende Basisqualifikationen“ mit 25 Prozent,</w:t>
      </w:r>
    </w:p>
    <w:p>
      <w:pPr>
        <w:ind w:left="420"/>
      </w:pPr>
      <w:r>
        <w:t xml:space="preserve">2. die Bewertung für den Prüfungsteil „Handlungsspezifische Qualifikationen“ mit 75 Prozent.</w:t>
      </w:r>
    </w:p>
    <w:p>
      <w:r>
        <w:t xml:space="preserve">Die Gesamtpunktzahl ist kaufmännisch auf eine ganze Zahl zu runden. Der gerundeten Gesamtpunktzahl ist nach Anlage 1 eine Note als Dezimalzahl und die Note in Worten zuzuordnen. Die zugeordnete Note ist die Gesamtnote.</w:t>
      </w:r>
    </w:p>
    <w:p>
      <w:r>
        <w:rPr>
          <w:color w:val="555555"/>
          <w:sz w:val="17"/>
        </w:rPr>
        <w:t xml:space="preserve">Zitiervorschlag: § 8 ElekMeistPrV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https://recht.nulegal.eu/gesetze/ElekMeistPrV%202004/8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