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ElekMaschBHwOAusbV — Prüfungsbereich Funktions- und Systemanalyse</w:t>
      </w:r>
    </w:p>
    <w:p>
      <w:r>
        <w:rPr>
          <w:color w:val="555555"/>
          <w:sz w:val="18"/>
        </w:rPr>
        <w:t xml:space="preserve">Elektromaschinenbauerausbildungsverordnung HwO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(1) Im Prüfungsbereich Funktions- und Systemanalyse hat der Prüfling nachzuweisen, dass er in der Lage ist,</w:t>
      </w:r>
    </w:p>
    <w:p>
      <w:pPr>
        <w:ind w:left="420"/>
      </w:pPr>
      <w:r>
        <w:t xml:space="preserve">1. Schaltungsunterlagen auszuwerten und Mess- und Prüfverfahren auszuwählen,</w:t>
      </w:r>
    </w:p>
    <w:p>
      <w:pPr>
        <w:ind w:left="420"/>
      </w:pPr>
      <w:r>
        <w:t xml:space="preserve">2. funktionelle Zusammenhänge in elektrischen Maschinen und den zugehörigen Steuerungs- und Überwachungsgeräten zu analysieren und Signale an Schnittstellen funktionell zuzuordnen,</w:t>
      </w:r>
    </w:p>
    <w:p>
      <w:pPr>
        <w:ind w:left="420"/>
      </w:pPr>
      <w:r>
        <w:t xml:space="preserve">3. Fehlerursachen zu bestimmen und elektrische Schutzmaßnahmen zu bewerten.</w:t>
      </w:r>
    </w:p>
    <w:p>
      <w:r>
        <w:t xml:space="preserve">(2) Der Prüfling hat Aufgaben schriftlich zu bearbeiten.</w:t>
      </w:r>
    </w:p>
    <w:p>
      <w:r>
        <w:t xml:space="preserve">(3) Die Prüfungszeit beträgt 120 Minuten.</w:t>
      </w:r>
    </w:p>
    <w:p>
      <w:r>
        <w:rPr>
          <w:color w:val="555555"/>
          <w:sz w:val="17"/>
        </w:rPr>
        <w:t xml:space="preserve">Zitiervorschlag: § 13 ElekMaschBHwOAusbV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https://recht.nulegal.eu/gesetze/ElekMaschBHwOAusbV/13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