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ElekMaschBBBiGAusbV — Inhalt von Teil 2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