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ElekAusbV 2021 — Inhalt von Teil 2</w:t>
      </w:r>
    </w:p>
    <w:p>
      <w:r>
        <w:rPr>
          <w:color w:val="555555"/>
          <w:sz w:val="18"/>
        </w:rPr>
        <w:t xml:space="preserve">Elektronikerausbildungsverordnung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Teil 2 der Gesellenprüfung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Gesellenprüfung sollen Fertigkeiten, Kenntnisse und Fähigkeiten, die bereits Gegenstand von Teil 1 der Gesellenprüfung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9 ElekAusbV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https://recht.nulegal.eu/gesetze/ElekAusbV%202021/9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