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ElekAusbV 2021 — Inhalt von Teil 1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