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EinkFachwPrV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Fortbildungsabschluss Geprüfter Fachwirt für Einkauf und Geprüfte Fachwirtin für Einkauf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6 und 7 außer Betracht. Für die übrigen Prüfungsbestandteile erhöhen sich die Anteile nach § 6 Absatz 2 Satz 2 oder Absatz 3 Satz 2 oder § 7 Absatz 4 Satz 1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5 EinkFachwPrV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https://recht.nulegal.eu/gesetze/EinkFachwPrV/5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