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EinkFachwPrV — Ziel der Prüfung und Bezeichnung des Abschlusses</w:t>
      </w:r>
    </w:p>
    <w:p>
      <w:r>
        <w:rPr>
          <w:color w:val="555555"/>
          <w:sz w:val="18"/>
        </w:rPr>
        <w:t xml:space="preserve">Verordnung über die Prüfung zum anerkannten Fortbildungsabschluss Geprüfter Fachwirt für Einkauf und Geprüfte Fachwirtin für Einkauf</w:t>
      </w:r>
    </w:p>
    <w:p>
      <w:r>
        <w:rPr>
          <w:color w:val="555555"/>
          <w:sz w:val="18"/>
        </w:rPr>
        <w:t xml:space="preserve">Historische Fassung: Stand 10.06.2019 bis 24.12.2020. Dies ist nicht die aktuelle Fassung.</w:t>
      </w:r>
    </w:p>
    <w:p>
      <w:r>
        <w:t xml:space="preserve">(1) Die zuständige Stelle kann berufliche Fortbildungsprüfungen zum Geprüften Fachwirt für Einkauf und zur Geprüften Fachwirtin für Einkauf nach den §§ 2 bis 9 durchführen, in denen die auf einen beruflichen Aufstieg abzielende Erweiterung der beruflichen Handlungsfähigkeit nachzuweisen ist.</w:t>
      </w:r>
    </w:p>
    <w:p>
      <w:r>
        <w:t xml:space="preserve">(2) Durch die Prüfung ist festzustellen, ob die berufliche Handlungskompetenz vorhanden ist, eigenständig und verantwortlich die Beschaffung zur Deckung unterschiedlicher Bedarfe auf nationalen und internationalen Märkten innovativ, nachhaltig und wertschöpfend zu gestalten und umzusetzen. Dabei sollen auch soziale, rechtliche und ökologische Bedingungen zielorientiert und situationsbezogen berücksichtigt werden. Folgende Aufgaben sind verantwortlich wahrzunehmen:</w:t>
      </w:r>
    </w:p>
    <w:p>
      <w:pPr>
        <w:ind w:left="420"/>
      </w:pPr>
      <w:r>
        <w:t xml:space="preserve">1. Bedarfe ermitteln, analysieren und abstimmen,</w:t>
      </w:r>
    </w:p>
    <w:p>
      <w:pPr>
        <w:ind w:left="420"/>
      </w:pPr>
      <w:r>
        <w:t xml:space="preserve">2. Märkte regelmäßig beobachten und analysieren,</w:t>
      </w:r>
    </w:p>
    <w:p>
      <w:pPr>
        <w:ind w:left="420"/>
      </w:pPr>
      <w:r>
        <w:t xml:space="preserve">3. Einkaufsstrategien entwickeln und abstimmen mit dem Ziel, Mehrwerte durch geeignete Einkaufspolitik und -organisation sowie geeignetes Einkaufsmarketing zu schaffen,</w:t>
      </w:r>
    </w:p>
    <w:p>
      <w:pPr>
        <w:ind w:left="420"/>
      </w:pPr>
      <w:r>
        <w:t xml:space="preserve">4. Lieferantenmanagement gestalten,</w:t>
      </w:r>
    </w:p>
    <w:p>
      <w:pPr>
        <w:ind w:left="420"/>
      </w:pPr>
      <w:r>
        <w:t xml:space="preserve">5. Aufträge planen und disponieren und Einkaufsvorgänge koordinieren bis hin zu Vertragsverhandlungen mit Lieferanten,</w:t>
      </w:r>
    </w:p>
    <w:p>
      <w:pPr>
        <w:ind w:left="420"/>
      </w:pPr>
      <w:r>
        <w:t xml:space="preserve">6. rechtliche Vertrags- und Haftungsvoraussetzungen prüfen und Einkaufsverträge abschlussreif vorbereiten,</w:t>
      </w:r>
    </w:p>
    <w:p>
      <w:pPr>
        <w:ind w:left="420"/>
      </w:pPr>
      <w:r>
        <w:t xml:space="preserve">7. Leistungserbringung durch Qualitätsmanagement und Risikomanagement nachhaltig sicherstellen,</w:t>
      </w:r>
    </w:p>
    <w:p>
      <w:pPr>
        <w:ind w:left="420"/>
      </w:pPr>
      <w:r>
        <w:t xml:space="preserve">8. Einkaufserfolge durch Controlling messen und dokumentieren,</w:t>
      </w:r>
    </w:p>
    <w:p>
      <w:pPr>
        <w:ind w:left="420"/>
      </w:pPr>
      <w:r>
        <w:t xml:space="preserve">9. Mitarbeiterinnen und Mitarbeiter führen sowie ihre berufliche Entwicklung fördern, einschließlich Ausbildung von Nachwuchskräften, Umsetzen von Teamarbeit und Projektmanagement,</w:t>
      </w:r>
    </w:p>
    <w:p>
      <w:pPr>
        <w:ind w:left="420"/>
      </w:pPr>
      <w:r>
        <w:t xml:space="preserve">10. Berufsausbildung organisieren.</w:t>
      </w:r>
    </w:p>
    <w:p>
      <w:r>
        <w:t xml:space="preserve">(3) Die erfolgreich abgelegte Prüfung führt zum anerkannten Fortbildungsabschluss „Geprüfter Fachwirt für Einkauf“ oder „Geprüfte Fachwirtin für Einkauf“.</w:t>
      </w:r>
    </w:p>
    <w:p>
      <w:r>
        <w:rPr>
          <w:color w:val="555555"/>
          <w:sz w:val="17"/>
        </w:rPr>
        <w:t xml:space="preserve">Zitiervorschlag: § 1 EinkFachwPrV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https://recht.nulegal.eu/gesetze/EinkFachwPrV/1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