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EinkFachwBAProPPrV</w:t>
      </w:r>
    </w:p>
    <w:p>
      <w:r>
        <w:rPr>
          <w:color w:val="555555"/>
          <w:sz w:val="18"/>
        </w:rPr>
        <w:t xml:space="preserve">Einkaufsfachwirt-Bachelor Professional in Procurement-Prüfungsverordnung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Das Bundesministerium für Bildung und Forschung verordnet jeweils nach Anhörung des Hauptausschusses des Bundesinstituts für Berufsbildung auf Grund</w:t>
      </w:r>
    </w:p>
    <w:p>
      <w:pPr>
        <w:ind w:left="420"/>
      </w:pPr>
      <w:r>
        <w:t xml:space="preserve">– des § 53 Absatz 1 in Verbindung mit Absatz 2 und mit den §§ 53a und 53c des Berufsbildungsgesetzes in der Fassung der Bekanntmachung vom 4. Mai 2020 (BGBl. I S. 920) im Einvernehmen mit dem Bundesministerium für Wirtschaft und Energie und</w:t>
      </w:r>
    </w:p>
    <w:p>
      <w:pPr>
        <w:ind w:left="420"/>
      </w:pPr>
      <w:r>
        <w:t xml:space="preserve">– des § 30 Absatz 5 des Berufsbildungsgesetzes in der Fassung der Bekanntmachung vom 4. Mai 2020 (BGBl. I S. 920):</w:t>
      </w:r>
    </w:p>
    <w:p>
      <w:r>
        <w:rPr>
          <w:color w:val="555555"/>
          <w:sz w:val="17"/>
        </w:rPr>
        <w:t xml:space="preserve">Zitiervorschlag: Eingangsformel EinkFachwBAProPPrV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https://recht.nulegal.eu/gesetze/EinkFachwBAProPPrV/eingangsformel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