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29 EinigVtr — Außenwirtschaftsbeziehungen</w:t>
      </w:r>
    </w:p>
    <w:p>
      <w:r>
        <w:rPr>
          <w:color w:val="555555"/>
          <w:sz w:val="18"/>
        </w:rPr>
        <w:t xml:space="preserve">Einigungsvertrag</w:t>
      </w:r>
    </w:p>
    <w:p>
      <w:r>
        <w:rPr>
          <w:color w:val="555555"/>
          <w:sz w:val="18"/>
        </w:rPr>
        <w:t xml:space="preserve">Stand: 10.06.2019 (konsolidierte Textfassung, kein amtliches Inkrafttretensdatum)</w:t>
      </w:r>
    </w:p>
    <w:p>
      <w:r>
        <w:t xml:space="preserve">(1) Die gewachsenen außenwirtschaftlichen Beziehungen der Deutschen Demokratischen Republik, insbesondere die bestehenden vertraglichen Verpflichtungen gegenüber den Ländern des Rates für Gegenseitige Wirtschaftshilfe, genießen Vertrauensschutz. Sie werden unter Berücksichtigung der Interessen aller Beteiligten und unter Beachtung marktwirtschaftlicher Grundsätze sowie der Zuständigkeiten der Europäischen Gemeinschaften fortentwickelt und ausgebaut. Die gesamtdeutsche Regierung wird dafür Sorge tragen, daß diese Beziehungen im Rahmen der fachlichen Zuständigkeit organisatorisch angemessen geregelt werden.</w:t>
      </w:r>
    </w:p>
    <w:p>
      <w:r>
        <w:t xml:space="preserve">(2) Die Bundesregierung beziehungsweise die gesamtdeutsche Regierung wird sich mit den zuständigen Organen der Europäischen Gemeinschaften darüber abstimmen, welche Ausnahmeregelungen für eine Übergangszeit auf dem Gebiet des Außenhandels im Hinblick auf Absatz 1 erforderlich sind.</w:t>
      </w:r>
    </w:p>
    <w:p>
      <w:r>
        <w:rPr>
          <w:color w:val="555555"/>
          <w:sz w:val="17"/>
        </w:rPr>
        <w:t xml:space="preserve">Zitiervorschlag: Art 29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