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EinhV — Bezugsquelle und Niederlegung der DIN-Normen</w:t>
      </w:r>
    </w:p>
    <w:p>
      <w:r>
        <w:rPr>
          <w:color w:val="555555"/>
          <w:sz w:val="18"/>
        </w:rPr>
        <w:t xml:space="preserve">Einheitenverordnung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DIN-Normen, auf die in dieser Verordnung verwiesen wird, sind im Beuth Verlag GmbH, Berlin und Köln, erschienen und beim Deutschen Patentamt in München archivmäßig gesichert niedergelegt.</w:t>
      </w:r>
    </w:p>
    <w:p>
      <w:r>
        <w:rPr>
          <w:color w:val="555555"/>
          <w:sz w:val="17"/>
        </w:rPr>
        <w:t xml:space="preserve">Zitiervorschlag: § 4 EinhV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