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EinhV — Gesetzliche Einheiten</w:t>
      </w:r>
    </w:p>
    <w:p>
      <w:r>
        <w:rPr>
          <w:color w:val="555555"/>
          <w:sz w:val="18"/>
        </w:rPr>
        <w:t xml:space="preserve">Einheitenverordnung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Gesetzliche Einheiten und Einheitenzeichen gemäß § 2 Nr. 1 des Einheiten- und Zeitgesetzes sind</w:t>
      </w:r>
    </w:p>
    <w:p>
      <w:pPr>
        <w:ind w:left="420"/>
      </w:pPr>
      <w:r>
        <w:t xml:space="preserve">1. die in Anlage 1 Spalten 2 und 3 aufgeführten Einheiten mit besonderem Namen,</w:t>
      </w:r>
    </w:p>
    <w:p>
      <w:pPr>
        <w:ind w:left="420"/>
      </w:pPr>
      <w:r>
        <w:t xml:space="preserve">2. die aus den Einheiten nach Nummer 1 mit dem Zahlenfaktor 1 abgeleiteten Einheiten.</w:t>
      </w:r>
    </w:p>
    <w:p>
      <w:r>
        <w:t xml:space="preserve">(2) Für die Einheiten in Anlage 1 gelten die Definitionen und Beziehungen, die in Kapitel I des Anhangs der Richtlinie 80/181/EG vom 20. Dezember 1979 (ABl. L 39 vom 15.2.1980, S. 40) in ihrer jeweils geltenden Fassung aufgeführt sind.</w:t>
      </w:r>
    </w:p>
    <w:p>
      <w:r>
        <w:t xml:space="preserve">(3) Vorsätze und Vorsatzzeichen zur Bezeichnung dezimaler Vielfache und Teile von Einheiten gemäß § 2 Nr. 2 des Einheiten- und Zeitgesetzes sind die in Anlage 2 Spalten 3 und 4 aufgeführten Vorsätze und Vorsatzzeichen. Die Vorsätze und Vorsatzzeichen sind nicht auf die Einheiten Vollwinkel, Grad, Sekunde (Winkel), Minute (Zeit und Winkel), Stunde, Tag, Kilogramm, Grad Celsius und Millimeter-Quecksilbersäule anzuwenden.</w:t>
      </w:r>
    </w:p>
    <w:p>
      <w:r>
        <w:t xml:space="preserve">(4) Zur Bezeichnung eines dezimalen Vielfachen oder Teils einer Einheit aus Anlage 1 darf nicht mehr als ein Vorsatz oder ein Vorsatzzeichen verwendet werden.</w:t>
      </w:r>
    </w:p>
    <w:p>
      <w:r>
        <w:rPr>
          <w:color w:val="555555"/>
          <w:sz w:val="17"/>
        </w:rPr>
        <w:t xml:space="preserve">Zitiervorschlag: § 1 EinhV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https://recht.nulegal.eu/gesetze/EinhV/1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