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EinglMV 2022</w:t>
      </w:r>
    </w:p>
    <w:p>
      <w:r>
        <w:rPr>
          <w:color w:val="555555"/>
          <w:sz w:val="18"/>
        </w:rPr>
        <w:t xml:space="preserve">Eingliederungsmittel-Verordnung 2022</w:t>
      </w:r>
    </w:p>
    <w:p>
      <w:r>
        <w:rPr>
          <w:color w:val="555555"/>
          <w:sz w:val="18"/>
        </w:rPr>
        <w:t xml:space="preserve">Historische Fassung: Stand 01.01.2022 bis 01.01.2023. Dies ist nicht die aktuelle Fassung.</w:t>
      </w:r>
    </w:p>
    <w:p>
      <w:r>
        <w:t xml:space="preserve">Auf Grund des § 46 Absatz 2 Satz 3 des Zweiten Buches Sozialgesetzbuch – Grundsicherung für Arbeitsuchende –, der zuletzt durch Artikel 1 Nummer 5 des Gesetzes vom 17. Dezember 2018 (BGBl. I S. 2583) geändert worden ist, verordnet das Bundesministerium für Arbeit und Soziales im Einvernehmen mit dem Bundesministerium der Finanzen:</w:t>
      </w:r>
    </w:p>
    <w:p>
      <w:r>
        <w:rPr>
          <w:color w:val="555555"/>
          <w:sz w:val="17"/>
        </w:rPr>
        <w:t xml:space="preserve">Zitiervorschlag: Eingangsformel EinglMV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https://recht.nulegal.eu/gesetze/EinglMV%202022/eingangsformel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