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EinglArgeVO (Sachsen) — Mitglieder</w:t>
      </w:r>
    </w:p>
    <w:p>
      <w:r>
        <w:rPr>
          <w:color w:val="555555"/>
          <w:sz w:val="18"/>
        </w:rPr>
        <w:t xml:space="preserve">Eingliederungshilfe-Arbeitsgemeinschaft-Verordnung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Als Vertreterinnen oder Vertreter der Träger der Eingliederungshilfe entsenden in die Arbeitsgemeinschaft nach § 94 Absatz 4 des Neunten Buches Sozialgesetzbuch</w:t>
      </w:r>
    </w:p>
    <w:p>
      <w:r>
        <w:t xml:space="preserve">1. der Kommunale Sozialverband Sachsen zwei Mitglieder und</w:t>
      </w:r>
    </w:p>
    <w:p>
      <w:r>
        <w:t xml:space="preserve">2. die weiteren Träger der Eingliederungshilfe gemeinsam zwei Mitglieder.</w:t>
      </w:r>
    </w:p>
    <w:p>
      <w:r>
        <w:t xml:space="preserve">(2) Als Vertreterinnen oder Vertreter der Leistungserbringer entsenden in die Arbeitsgemeinschaft nach § 94 Absatz 4 des Neunten Buches Sozialgesetzbuch</w:t>
      </w:r>
    </w:p>
    <w:p>
      <w:r>
        <w:t xml:space="preserve">1. die Liga der Freien Wohlfahrtspflege in Sachsen gemeinsam zwei Mitglieder,</w:t>
      </w:r>
    </w:p>
    <w:p>
      <w:r>
        <w:t xml:space="preserve">2. die im Freistaat Sachsen tätigen Verbände der privaten Leistungserbringer gemeinsam ein Mitglied und</w:t>
      </w:r>
    </w:p>
    <w:p>
      <w:r>
        <w:t xml:space="preserve">3. der Lebenshilfe Sachsen e. V. ein Mitglied.</w:t>
      </w:r>
    </w:p>
    <w:p>
      <w:r>
        <w:t xml:space="preserve">(3) Als Vertreterinnen oder Vertreter der Verbände für Menschen mit Behinderungen entsendet der Landesbeirat für Inklusion drei Mitglieder in die Arbeitsgemeinschaft nach § 94 Absatz 4 des Neunten Buches Sozialgesetzbuch .</w:t>
      </w:r>
    </w:p>
    <w:p>
      <w:r>
        <w:t xml:space="preserve">(4) Die oder der Landesbeauftragte für Inklusion der Menschen mit Behinderungen ist Mitglied der Arbeitsgemeinschaft nach § 94 Absatz 4 des Neunten Buches Sozialgesetzbuch .</w:t>
      </w:r>
    </w:p>
    <w:p>
      <w:r>
        <w:t xml:space="preserve">(5) Das Staatsministerium für Soziales und Gesellschaftlichen Zusammenhalt entsendet vier Mitglieder in die Arbeitsgemeinschaft nach § 94 Absatz 4 des Neunten Buches Sozialgesetzbuch .</w:t>
      </w:r>
    </w:p>
    <w:p>
      <w:r>
        <w:t xml:space="preserve">(6) Für den Verhinderungsfall ist für jedes Mitglied jeweils eine ständige Vertreterin oder ein ständiger Vertreter zu bestellen. Neubestellungen sind gegenüber der Geschäftsstelle anzuzeigen.</w:t>
      </w:r>
    </w:p>
    <w:p>
      <w:r>
        <w:rPr>
          <w:color w:val="555555"/>
          <w:sz w:val="17"/>
        </w:rPr>
        <w:t xml:space="preserve">Zitiervorschlag: § 1 EinglArgeVO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https://recht.nulegal.eu/gesetze/EinglArgeVO/1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EinglArgeVO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