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EinbTestV — Verfahren des Einbürgerungstests über Landesstellen</w:t>
      </w:r>
    </w:p>
    <w:p>
      <w:r>
        <w:rPr>
          <w:color w:val="555555"/>
          <w:sz w:val="18"/>
        </w:rPr>
        <w:t xml:space="preserve">Einbürgerungstestverordnung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dem Fall, dass ein Land die gesamte technische Durchführung des bundeseinheitlichen Einbürgerungstests in seinem Zuständigkeitsbereich selbst mittels seiner Behörden oder von ihm beauftragter Stellen organisiert, erhält es die nach § 1 Abs. 2 Satz 1 zugelassenen Fragebögen und sorgt für den ordnungsgemäßen Prüfungsablauf entsprechend § 2 Abs. 3 sowie für die Testauswertung und die Ausstellung einer Bescheinigung nach einheitlichem Vordruck.</w:t>
      </w:r>
    </w:p>
    <w:p>
      <w:r>
        <w:rPr>
          <w:color w:val="555555"/>
          <w:sz w:val="17"/>
        </w:rPr>
        <w:t xml:space="preserve">Zitiervorschlag: § 3 EinbTestV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https://recht.nulegal.eu/gesetze/EinbTestV/3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