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Eig-WO (Nordrhein-Westfalen) — Wählbarkeit</w:t>
      </w:r>
    </w:p>
    <w:p>
      <w:r>
        <w:rPr>
          <w:color w:val="555555"/>
          <w:sz w:val="18"/>
        </w:rPr>
        <w:t xml:space="preserve">Wahlordnung für Eigenbetriebe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Wählbar sind alle Wahlberechtigten, die</w:t>
      </w:r>
    </w:p>
    <w:p>
      <w:r>
        <w:t xml:space="preserve">1. am Wahltag seit sechs Monaten bei dem Eigenbetrieb oder, falls für mehrere Eigenbetriebe ein gemeinsamer Betriebsausschuss zu bilden ist, bei einem der Eigenbetriebe beschäftigt sind,</w:t>
      </w:r>
    </w:p>
    <w:p>
      <w:r>
        <w:t xml:space="preserve">2. am Wahltag Deutsche im Sinne von Artikel 116 Abs. 1 des Grundgesetzes sind oder die Staatsangehörigkeit eines Mitgliedsstaats der Europäischen Gemeinschaft besitzen und das 18. Lebensjahr vollendet haben.</w:t>
      </w:r>
    </w:p>
    <w:p>
      <w:r>
        <w:t xml:space="preserve">(2) Wählbar ist nicht,</w:t>
      </w:r>
    </w:p>
    <w:p>
      <w:r>
        <w:t xml:space="preserve">- wer wöchentlich regelmäßig weniger als zwei Fünftel der regelmäßigen Arbeitszeit beschäftigt ist,</w:t>
      </w:r>
    </w:p>
    <w:p>
      <w:r>
        <w:t xml:space="preserve">- wer am Wahltag seit mehr als sechs Monaten unter Wegfall der Bezüge beurlaubt ist,</w:t>
      </w:r>
    </w:p>
    <w:p>
      <w:r>
        <w:t xml:space="preserve">- wer nach der Wahl Aufgaben einer Gleichstellungsbeauftragten bei dem Eigenbetrieb oder, falls für mehrere Eigenbetriebe ein gemeinsamer Betriebsausschuss zu bilden ist, bei einem der Eigenbetriebe wahrnimmt.</w:t>
      </w:r>
    </w:p>
    <w:p>
      <w:r>
        <w:t xml:space="preserve">(3) Besteht der Eigenbetrieb oder einer der Eigenbetriebe, für die ein gemeinsamer Betriebsausschuss zu bilden ist, weniger als ein Jahr, so bedarf es für die Wählbarkeit nicht der Voraussetzung des Absatzes 1 Nr. 1.</w:t>
      </w:r>
    </w:p>
    <w:p>
      <w:r>
        <w:rPr>
          <w:color w:val="555555"/>
          <w:sz w:val="17"/>
        </w:rPr>
        <w:t xml:space="preserve">Zitiervorschlag: § 4 Eig-WO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https://recht.nulegal.eu/gesetze/Eig-WO/4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