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EichZustVO (Nordrhein-Westfalen) — Inkrafttreten, Berichtspflicht</w:t>
      </w:r>
    </w:p>
    <w:p>
      <w:r>
        <w:rPr>
          <w:color w:val="555555"/>
          <w:sz w:val="18"/>
        </w:rPr>
        <w:t xml:space="preserve">Eichzuständigkeitsverordnung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mit Wirkung vom 1. Januar 2015 in Kraft. Das für Wirtschaft zuständige Ministerium berichtet der Landesregierung bis zum 31. Dezember 2022 und danach alle fünf Jahre über die Erfahrungen mit dieser Verordnung.</w:t>
      </w:r>
    </w:p>
    <w:p>
      <w:r>
        <w:t xml:space="preserve">Die Landesregierung</w:t>
      </w:r>
    </w:p>
    <w:p>
      <w:r>
        <w:t xml:space="preserve">Nordrhein-Westfalen</w:t>
      </w:r>
    </w:p>
    <w:p>
      <w:r>
        <w:t xml:space="preserve">Die Ministerpräsidentin</w:t>
      </w:r>
    </w:p>
    <w:p>
      <w:r>
        <w:t xml:space="preserve">Der Minister</w:t>
      </w:r>
    </w:p>
    <w:p>
      <w:r>
        <w:t xml:space="preserve">für Wirtschaft, Energie, Industrie,</w:t>
      </w:r>
    </w:p>
    <w:p>
      <w:r>
        <w:t xml:space="preserve">Mittelstand und Handwerk</w:t>
      </w:r>
    </w:p>
    <w:p>
      <w:r>
        <w:rPr>
          <w:color w:val="555555"/>
          <w:sz w:val="17"/>
        </w:rPr>
        <w:t xml:space="preserve">Zitiervorschlag: § 4 EichZustVO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https://recht.nulegal.eu/gesetze/EichZustVO/4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