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EiMarktV — Verfahren bei Direktlieferung ungekennzeichneter Eier</w:t>
      </w:r>
    </w:p>
    <w:p>
      <w:r>
        <w:rPr>
          <w:color w:val="555555"/>
          <w:sz w:val="18"/>
        </w:rPr>
        <w:t xml:space="preserve">Verordnung über Vermarktungsnormen für Eier</w:t>
      </w:r>
    </w:p>
    <w:p>
      <w:r>
        <w:rPr>
          <w:color w:val="555555"/>
          <w:sz w:val="18"/>
        </w:rPr>
        <w:t xml:space="preserve">Stand: 10.11.2024 (konsolidierte Textfassung, kein amtliches Inkrafttretensdatum)</w:t>
      </w:r>
    </w:p>
    <w:p>
      <w:r>
        <w:t xml:space="preserve">(1) Der Antrag des Betreibers einer in Deutschland ansässigen Produktionsstätte nach Artikel 10 der Delegierten Verordnung (EU) 2023/2465 zur Lieferung ungekennzeichneter Eier an einen in Deutschland gelegenen Betrieb der Nahrungsmittelindustrie ist bei der zuständigen Behörde des Landes, in dem die Produktionsstätte ihren Sitz hat, zu stellen. Diese Behörde unterrichtet unverzüglich die zuständige Behörde des Landes, in dem der Betrieb der Nahrungsmittelindustrie ansässig ist, wenn sie dem Antrag stattgibt.</w:t>
      </w:r>
    </w:p>
    <w:p>
      <w:r>
        <w:t xml:space="preserve">(2) Der Antrag des Betreibers einer in Deutschland ansässigen Produktionsstätte nach Artikel 10 der Delegierten Verordnung (EU) 2023/2465 zur Lieferung ungekennzeichneter Eier an einen in einem anderen Mitgliedstaat der Europäischen Union oder in einem Drittstaat gelegenen Betrieb der Nahrungsmittelindustrie ist bei der zuständigen Behörde des Landes, in dem die Produktionsstätte ihren Sitz hat, zu stellen.</w:t>
      </w:r>
    </w:p>
    <w:p>
      <w:r>
        <w:t xml:space="preserve">(3) Wenn der Betreiber einer in einem Drittland ansässigen Produktionsstätte ungekennzeichnete Eier nach Artikel 10 Absatz 3 der Delegierten Verordnung (EU) 2023/2465 an einen in Deutschland ansässigen Betrieb der Nahrungsmittelindustrie liefern möchte, so hat der Betreiber dies bei der zuständigen Behörde des Landes, in dem der Betrieb der Nahrungsmittelindustrie ansässig ist, zu beantragen.</w:t>
      </w:r>
    </w:p>
    <w:p>
      <w:r>
        <w:t xml:space="preserve">(4) Anträge nach den Absätzen 1 bis 3 müssen mindestens folgende Angaben enthalten:</w:t>
      </w:r>
    </w:p>
    <w:p>
      <w:pPr>
        <w:ind w:left="420"/>
      </w:pPr>
      <w:r>
        <w:t xml:space="preserve">1. Name, Anschrift und Telekommunikationsdaten des Antragstellers,</w:t>
      </w:r>
    </w:p>
    <w:p>
      <w:pPr>
        <w:ind w:left="420"/>
      </w:pPr>
      <w:r>
        <w:t xml:space="preserve">2. Name und Anschrift der Produktionsstätte,</w:t>
      </w:r>
    </w:p>
    <w:p>
      <w:pPr>
        <w:ind w:left="420"/>
      </w:pPr>
      <w:r>
        <w:t xml:space="preserve">3. Anzahl der für die Produktionsstätte registrierten Legehennenplätze,</w:t>
      </w:r>
    </w:p>
    <w:p>
      <w:pPr>
        <w:ind w:left="420"/>
      </w:pPr>
      <w:r>
        <w:t xml:space="preserve">4. Name, Anschrift und Telekommunikationsdaten des Betreibers der Produktionsstätte, wenn dieser vom Antragsteller abweicht,</w:t>
      </w:r>
    </w:p>
    <w:p>
      <w:pPr>
        <w:ind w:left="420"/>
      </w:pPr>
      <w:r>
        <w:t xml:space="preserve">5. Anzahl der Eier, die je Woche geliefert werden sollen,</w:t>
      </w:r>
    </w:p>
    <w:p>
      <w:pPr>
        <w:ind w:left="420"/>
      </w:pPr>
      <w:r>
        <w:t xml:space="preserve">6. Geltungsdauer der Ausnahme von der Pflicht zur Kennzeichnung gemäß Anhang VII Teil VI Abschnitt III Nummer 1 der Verordnung (EU) Nr. 1308/2013,</w:t>
      </w:r>
    </w:p>
    <w:p>
      <w:pPr>
        <w:ind w:left="420"/>
      </w:pPr>
      <w:r>
        <w:t xml:space="preserve">7. Name und Anschrift des Betriebes der Nahrungsmittelindustrie,</w:t>
      </w:r>
    </w:p>
    <w:p>
      <w:pPr>
        <w:ind w:left="420"/>
      </w:pPr>
      <w:r>
        <w:t xml:space="preserve">8. Erklärung des Unternehmens der Nahrungsmittelindustrie nach Artikel 10 Absatz 1 Satz 2 der Delegierten Verordnung (EU) 2023/2465.</w:t>
      </w:r>
    </w:p>
    <w:p>
      <w:r>
        <w:t xml:space="preserve">Die zuständige Landesbehörde kann für Anträge nach den Absätzen 1 bis 3 Muster im Bundesanzeiger bekannt geben; sofern Muster bekannt gegeben sind, sind diese zu verwenden.</w:t>
      </w:r>
    </w:p>
    <w:p>
      <w:r>
        <w:rPr>
          <w:color w:val="555555"/>
          <w:sz w:val="17"/>
        </w:rPr>
        <w:t xml:space="preserve">Zitiervorschlag: § 5 EiMarktV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https://recht.nulegal.eu/gesetze/EiMarktV/5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