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EhrenamtStiftG — Inkrafttreten</w:t>
      </w:r>
    </w:p>
    <w:p>
      <w:r>
        <w:rPr>
          <w:color w:val="555555"/>
          <w:sz w:val="18"/>
        </w:rPr>
        <w:t xml:space="preserve">Gesetz zur Errichtung der Deutschen Stiftung für Engagement und Ehrenamt</w:t>
      </w:r>
    </w:p>
    <w:p>
      <w:r>
        <w:rPr>
          <w:color w:val="555555"/>
          <w:sz w:val="18"/>
        </w:rPr>
        <w:t xml:space="preserve">Stand: 02.04.2026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13 EhrenamtStiftG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https://recht.nulegal.eu/gesetze/EhrenamtStiftG/13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