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EheRG 1</w:t>
      </w:r>
    </w:p>
    <w:p>
      <w:r>
        <w:rPr>
          <w:color w:val="555555"/>
          <w:sz w:val="18"/>
        </w:rPr>
        <w:t xml:space="preserve">Erstes Gesetz zur Reform des Ehe- und Familienrechts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EheRG 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https://recht.nulegal.eu/gesetze/EheRG%201/eingangsformel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