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EhSchV (Brandenburg) — Rechtsaufsicht</w:t>
      </w:r>
    </w:p>
    <w:p>
      <w:r>
        <w:rPr>
          <w:color w:val="555555"/>
          <w:sz w:val="18"/>
        </w:rPr>
        <w:t xml:space="preserve">Eingliederungshilfe-Schiedsstellenverordnung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Rechtsaufsicht über die Schiedsstelle führt das für Soziales zuständige Ministerium.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 EhSchV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https://recht.nulegal.eu/gesetze/EhSchV/16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