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EfbV 2017 — Anforderungen an die Durchführung der abfallwirtschaftlichen Tätigkeit</w:t>
      </w:r>
    </w:p>
    <w:p>
      <w:r>
        <w:rPr>
          <w:color w:val="555555"/>
          <w:sz w:val="18"/>
        </w:rPr>
        <w:t xml:space="preserve">Entsorgungsfachbetriebeverordnung</w:t>
      </w:r>
    </w:p>
    <w:p>
      <w:r>
        <w:rPr>
          <w:color w:val="555555"/>
          <w:sz w:val="18"/>
        </w:rPr>
        <w:t xml:space="preserve">Stand: 10.06.2019 (konsolidierte Textfassung, kein amtliches Inkrafttretensdatum)</w:t>
      </w:r>
    </w:p>
    <w:p>
      <w:r>
        <w:t xml:space="preserve">(1) Der Entsorgungsfachbetrieb hat die für seine abfallwirtschaftliche Tätigkeit geltenden öffentlich-rechtlichen Vorschriften zu beachten. Der Inhaber hat den Nachweis zu erbringen, dass die für die abfallwirtschaftliche Tätigkeit des Entsorgungsfachbetriebes erforderlichen behördlichen Entscheidungen, insbesondere Planfeststellungen, Genehmigungen, Zulassungen, Erlaubnisse und Bewilligungen, vorliegen und die mit ihnen verbundenen Auflagen und sonstigen Anordnungen der zuständigen Behörden erfüllt werden.</w:t>
      </w:r>
    </w:p>
    <w:p>
      <w:r>
        <w:t xml:space="preserve">(2) Der Entsorgungsfachbetrieb darf im Rahmen der zertifizierten Tätigkeit einen Dritten nur beauftragen, wenn dieser hinsichtlich der übernommenen Tätigkeit ebenfalls als Entsorgungsfachbetrieb zertifiziert ist oder die Anforderungen des Absatzes 3 erfüllt sind. Die Verantwortlichkeit des beauftragenden Entsorgungsfachbetriebes für die ordnungsgemäße Durchführung der Tätigkeiten bleibt hiervon unberührt.</w:t>
      </w:r>
    </w:p>
    <w:p>
      <w:r>
        <w:t xml:space="preserve">(3) Der Entsorgungsfachbetrieb darf Dritte, die hinsichtlich ihrer jeweiligen Tätigkeiten nicht als Entsorgungsfachbetriebe zertifiziert sind, nur in einem insgesamt unerheblichen Umfang mit der Durchführung von zertifizierten Tätigkeiten beauftragen. Der beauftragende Entsorgungsfachbetrieb hat durch eine sorgfältige Auswahl und ausreichende Kontrolle eine fach- und sachgerechte Durchführung dieser Tätigkeiten sicherzustellen. Dies setzt insbesondere voraus, dass</w:t>
      </w:r>
    </w:p>
    <w:p>
      <w:pPr>
        <w:ind w:left="420"/>
      </w:pPr>
      <w:r>
        <w:t xml:space="preserve">1. der Entsorgungsfachbetrieb sich vor der Beauftragung vergewissert, dass</w:t>
      </w:r>
    </w:p>
    <w:p>
      <w:pPr>
        <w:ind w:left="780"/>
      </w:pPr>
      <w:r>
        <w:t xml:space="preserve">a) der Dritte für die durchzuführende Tätigkeit die Anforderungen des Absatzes 1 erfüllt,</w:t>
      </w:r>
    </w:p>
    <w:p>
      <w:pPr>
        <w:ind w:left="780"/>
      </w:pPr>
      <w:r>
        <w:t xml:space="preserve">b) beim Dritten die erforderliche Überwachung und Kontrolle der durchzuführenden Tätigkeit sichergestellt ist und</w:t>
      </w:r>
    </w:p>
    <w:p>
      <w:pPr>
        <w:ind w:left="780"/>
      </w:pPr>
      <w:r>
        <w:t xml:space="preserve">c) der Dritte und sein Personal die für die durchzuführende Tätigkeit notwendige Zuverlässigkeit, Fach- und Sachkunde besitzen,</w:t>
      </w:r>
    </w:p>
    <w:p>
      <w:pPr>
        <w:ind w:left="420"/>
      </w:pPr>
      <w:r>
        <w:t xml:space="preserve">2. der Versicherungsschutz des Entsorgungsfachbetriebes sich auch auf die Tätigkeit des Dritten erstreckt oder der Dritte dem Entsorgungsfachbetrieb einen eigenen, dem § 6 entsprechenden Versicherungsschutz nachweist,</w:t>
      </w:r>
    </w:p>
    <w:p>
      <w:pPr>
        <w:ind w:left="420"/>
      </w:pPr>
      <w:r>
        <w:t xml:space="preserve">3. vertraglich oder in anderer Weise verbindlich festgelegt ist, in welcher Weise die jeweilige Tätigkeit ausgeführt werden soll und wo die Abfälle verbleiben sollen,</w:t>
      </w:r>
    </w:p>
    <w:p>
      <w:pPr>
        <w:ind w:left="420"/>
      </w:pPr>
      <w:r>
        <w:t xml:space="preserve">4. der Entsorgungsfachbetrieb gegenüber dem Dritten vertraglich zu Weisungen hinsichtlich der Art und Weise der ordnungsgemäßen Durchführung der jeweiligen Tätigkeit berechtigt ist,</w:t>
      </w:r>
    </w:p>
    <w:p>
      <w:pPr>
        <w:ind w:left="420"/>
      </w:pPr>
      <w:r>
        <w:t xml:space="preserve">5. dem Entsorgungsfachbetrieb vertraglich die Befugnisse zur Kontrolle der fach- und sachgerechten Durchführung der übertragenen Tätigkeiten eingeräumt werden sowie</w:t>
      </w:r>
    </w:p>
    <w:p>
      <w:pPr>
        <w:ind w:left="420"/>
      </w:pPr>
      <w:r>
        <w:t xml:space="preserve">6. der Dritte sich verpflichtet,</w:t>
      </w:r>
    </w:p>
    <w:p>
      <w:pPr>
        <w:ind w:left="780"/>
      </w:pPr>
      <w:r>
        <w:t xml:space="preserve">a) Nachweise zu führen, die den in § 5 vorgeschriebenen Nachweisen entsprechen, und</w:t>
      </w:r>
    </w:p>
    <w:p>
      <w:pPr>
        <w:ind w:left="780"/>
      </w:pPr>
      <w:r>
        <w:t xml:space="preserve">b) dem Entsorgungsfachbetrieb unaufgefordert eine Kopie dieser Nachweise zu überlassen.</w:t>
      </w:r>
    </w:p>
    <w:p>
      <w:r>
        <w:rPr>
          <w:color w:val="555555"/>
          <w:sz w:val="17"/>
        </w:rPr>
        <w:t xml:space="preserve">Zitiervorschlag: § 7 EfbV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https://recht.nulegal.eu/gesetze/EfbV%202017/7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