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EdlStFAusbV 2025 — Prüfungsbereich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Zwischenprüfung findet im Prüfungsbereich „Ausführen von Fertigungstechniken“ statt.</w:t>
      </w:r>
    </w:p>
    <w:p>
      <w:r>
        <w:t xml:space="preserve">(2) Im Prüfungsbereich „Ausführen von Fertigungstechniken“ hat der Prüfling nachzuweisen, dass er in der Lage ist,</w:t>
      </w:r>
    </w:p>
    <w:p>
      <w:pPr>
        <w:ind w:left="420"/>
      </w:pPr>
      <w:r>
        <w:t xml:space="preserve">1. Arbeitsaufträge zu erfassen, Arbeitsschritte festzulegen sowie Arbeits- und Betriebsmittel auszuwählen,</w:t>
      </w:r>
    </w:p>
    <w:p>
      <w:pPr>
        <w:ind w:left="420"/>
      </w:pPr>
      <w:r>
        <w:t xml:space="preserve">2. technische Zeichnungen umzusetzen,</w:t>
      </w:r>
    </w:p>
    <w:p>
      <w:pPr>
        <w:ind w:left="420"/>
      </w:pPr>
      <w:r>
        <w:t xml:space="preserve">3. Edelsteine, organische Stoffe sowie Besatzmaterialien entsprechend des Auftrags oder Entwurfs auszuwählen,</w:t>
      </w:r>
    </w:p>
    <w:p>
      <w:pPr>
        <w:ind w:left="420"/>
      </w:pPr>
      <w:r>
        <w:t xml:space="preserve">4. Werkzeuge, Maschinen und Anlagen auszuwählen und einzusetzen,</w:t>
      </w:r>
    </w:p>
    <w:p>
      <w:pPr>
        <w:ind w:left="420"/>
      </w:pPr>
      <w:r>
        <w:t xml:space="preserve">5. Fertigungstechniken zu unterscheiden und auftragsgemäß einzusetzen,</w:t>
      </w:r>
    </w:p>
    <w:p>
      <w:pPr>
        <w:ind w:left="420"/>
      </w:pPr>
      <w:r>
        <w:t xml:space="preserve">6. Fassungen anzufertigen und Edelsteine zu fassen,</w:t>
      </w:r>
    </w:p>
    <w:p>
      <w:pPr>
        <w:ind w:left="420"/>
      </w:pPr>
      <w:r>
        <w:t xml:space="preserve">7. Schmuckelemente mit Mehrfachlötungen zu montieren,</w:t>
      </w:r>
    </w:p>
    <w:p>
      <w:pPr>
        <w:ind w:left="420"/>
      </w:pPr>
      <w:r>
        <w:t xml:space="preserve">8. Verfahren der Oberflächenbearbeitung anzuwenden,</w:t>
      </w:r>
    </w:p>
    <w:p>
      <w:pPr>
        <w:ind w:left="420"/>
      </w:pPr>
      <w:r>
        <w:t xml:space="preserve">9. Maßnahmen zur Arbeitsorganisation, Maßnahmen zur Sicherheit und zum Gesundheitsschutz bei der Arbeit, Maßnahmen zum Umweltschutz und zur Nachhaltigkeit, Maßnahmen zur Wirtschaftlichkeit und Maßnahmen zur Qualitätssicherung zu berücksichtigen sowie</w:t>
      </w:r>
    </w:p>
    <w:p>
      <w:pPr>
        <w:ind w:left="420"/>
      </w:pPr>
      <w:r>
        <w:t xml:space="preserve">10. Mess- und Prüfprotokolle zu erstellen sowie Arbeitsergebnisse zu prüfen.</w:t>
      </w:r>
    </w:p>
    <w:p>
      <w:r>
        <w:t xml:space="preserve">(3) Für den Nachweis nach Absatz 2 ist als Tätigkeit das Anfertigen eines Werkstücks nach vorgegebener Zeichnung zugrunde zu legen.</w:t>
      </w:r>
    </w:p>
    <w:p>
      <w:r>
        <w:t xml:space="preserve">(4) Der Prüfling hat eine Arbeitsaufgabe durchzuführen und die Arbeitsschritte mit praxisüblichen Unterlagen zu dokumentieren.</w:t>
      </w:r>
    </w:p>
    <w:p>
      <w:r>
        <w:t xml:space="preserve">(5) Die Prüfungszeit beträgt für die Durchführung der Arbeitsaufgabe einschließlich der Dokumentation insgesamt sieben Stunden.</w:t>
      </w:r>
    </w:p>
    <w:p>
      <w:r>
        <w:rPr>
          <w:color w:val="555555"/>
          <w:sz w:val="17"/>
        </w:rPr>
        <w:t xml:space="preserve">Zitiervorschlag: § 9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