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EdlStFAusbV 2025 — Dauer der Berufsausbildung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EdlStFAusbV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https://recht.nulegal.eu/gesetze/EdlStFAusbV%202025/2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