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EdelstGrMstrV — Gliederung, Dauer und Bestehen der praktischen Prüfung (Teil I)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zwölf Arbeitstage, die Ausführung der Arbeitsprobe nicht länger als 16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