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EdSchleifAusbV — Dauer der Berufsausbildung</w:t>
      </w:r>
    </w:p>
    <w:p>
      <w:r>
        <w:rPr>
          <w:color w:val="555555"/>
          <w:sz w:val="18"/>
        </w:rPr>
        <w:t xml:space="preserve">Edelsteinschleiferausbildungsverordnung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EdSchleifAusbV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https://recht.nulegal.eu/gesetze/EdSchleifAusbV/2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