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23b EZulV 1976 — Zulage für Tätigkeiten an Bord in Dienst gestellter seegehender Schiffe</w:t>
      </w:r>
    </w:p>
    <w:p>
      <w:r>
        <w:rPr>
          <w:color w:val="555555"/>
          <w:sz w:val="18"/>
        </w:rPr>
        <w:t xml:space="preserve">Erschwerniszulagenverordnung</w:t>
      </w:r>
    </w:p>
    <w:p>
      <w:r>
        <w:rPr>
          <w:color w:val="555555"/>
          <w:sz w:val="18"/>
        </w:rPr>
        <w:t xml:space="preserve">Außer Kraft: § 23b ist seit 18.01.2020 nicht mehr im EZulV 1976 enthalten. Angezeigt wird die letzte bekannte Fassung, Stand 10.06.2019.</w:t>
      </w:r>
    </w:p>
    <w:p>
      <w:r>
        <w:t xml:space="preserve">(1) Beamte und Soldaten, die als Angehörige der Besatzung eines in Dienst gestellten seegehenden Schiffes verwendet werden, erhalten eine Zulage (Bordzulage). Beamte und Soldaten, die in der Funktion von Angehörigen der Besatzung eines noch nicht in Dienst gestellten seegehenden Schiffes verwendet werden, erhalten die Zulage ab dem Beginn der Werfterprobung auf See. Bei einer Werftliegezeit des Schiffes wird die Bordzulage gewährt, wenn der Beamte oder Soldat an Bord Dienst leistet und dort untergebracht ist. Leistet der Beamte oder Soldat an Bord Dienst, ohne dort untergebracht zu sein, wird die Bordzulage für die Dauer von höchstens vier Monaten gewährt.</w:t>
      </w:r>
    </w:p>
    <w:p>
      <w:r>
        <w:t xml:space="preserve">(2) Die Bordzulage wird auch Beamten und Soldaten gewährt, die</w:t>
      </w:r>
    </w:p>
    <w:p>
      <w:pPr>
        <w:ind w:left="420"/>
      </w:pPr>
      <w:r>
        <w:t xml:space="preserve">1. an Bord eines in Dienst gestellten seegehenden Schiffes an mehr als einem Kalendertag verwendet werden, ohne zu dessen Besatzung zu gehören,</w:t>
      </w:r>
    </w:p>
    <w:p>
      <w:pPr>
        <w:ind w:left="420"/>
      </w:pPr>
      <w:r>
        <w:t xml:space="preserve">2. auf einem Binnenfahrzeug der Bundeswehr verwendet werden, das an mehr als einem Kalendertag seewärts der in § 1 der Flaggenrechtsverordnung festgelegten Grenzen der Seefahrt eingesetzt ist. Eingeschlossen ist die Dauer des Aufenthaltes in Seehäfen. Die Bordzulage steht nicht zu für die Dauer der An- und Abfahrt auf Binnengewässern.</w:t>
      </w:r>
    </w:p>
    <w:p>
      <w:r>
        <w:t xml:space="preserve">(3) Die Bordzulage beträgt für</w:t>
      </w:r>
    </w:p>
    <w:p>
      <w:pPr>
        <w:ind w:left="420"/>
      </w:pPr>
      <w:r>
        <w:t xml:space="preserve">1. Beamte und Soldaten als Angehörige der Besatzung auf Schiffen</w:t>
      </w:r>
    </w:p>
    <w:p>
      <w:r>
        <w:rPr>
          <w:rFonts w:ascii="Courier New" w:hAnsi="Courier New"/>
          <w:sz w:val="17"/>
        </w:rPr>
        <w:t xml:space="preserve">a)    der Seestreitkräfte oder im Dienst von Seestreitkräften    112,74 Euro monatlich,</w:t>
      </w:r>
    </w:p>
    <w:p>
      <w:r>
        <w:rPr>
          <w:rFonts w:ascii="Courier New" w:hAnsi="Courier New"/>
          <w:sz w:val="17"/>
        </w:rPr>
        <w:t xml:space="preserve">b)    sonstiger Eigner    75,17 Euro monatlich,</w:t>
      </w:r>
    </w:p>
    <w:p>
      <w:pPr>
        <w:ind w:left="420"/>
      </w:pPr>
      <w:r>
        <w:t xml:space="preserve">2. Beamte und Soldaten, die nicht der Besatzung angehören, 3,75 Euro täglich; sie darf den Monatsbetrag nach Nummer 1 nicht übersteigen.</w:t>
      </w:r>
    </w:p>
    <w:p>
      <w:r>
        <w:t xml:space="preserve">(4) Die Bordzulage erhöht sich um 50 Prozent für die Dauer eines ununterbrochenen Aufenthalts von mehr als zehn Tagen außerhalb eines Hafens seewärts der in Absatz 2 bezeichneten Grenzen der Seefahrt oder für die Dauer eines mindestens 24-stündigen Aufenthalts außerhalb des Seegebietes, das begrenzt wird</w:t>
      </w:r>
    </w:p>
    <w:p>
      <w:pPr>
        <w:ind w:left="420"/>
      </w:pPr>
      <w:r>
        <w:t xml:space="preserve">1. südlich durch die Linie Dover-Calais,</w:t>
      </w:r>
    </w:p>
    <w:p>
      <w:pPr>
        <w:ind w:left="420"/>
      </w:pPr>
      <w:r>
        <w:t xml:space="preserve">2. westlich durch den 5. Grad westlicher Länge,</w:t>
      </w:r>
    </w:p>
    <w:p>
      <w:pPr>
        <w:ind w:left="420"/>
      </w:pPr>
      <w:r>
        <w:t xml:space="preserve">3. nördlich durch den 60. Grad nördlicher Breite;</w:t>
      </w:r>
    </w:p>
    <w:p>
      <w:r>
        <w:t xml:space="preserve">ausgenommen sind die Häfen des Vereinigten Königreichs Großbritannien und Nordirland sowie der Normandie und der nördlichen Bretagne bis einschließlich des Hafens Brest. Die erhöhte Bordzulage wird nur für volle Kalendertage gewährt.</w:t>
      </w:r>
    </w:p>
    <w:p>
      <w:r>
        <w:t xml:space="preserve">(5) Ein Zeitraum von mehr als 12 Stunden gilt als voller Kalendertag.</w:t>
      </w:r>
    </w:p>
    <w:p>
      <w:r>
        <w:t xml:space="preserve">(6) Die Bordzulage wird neben</w:t>
      </w:r>
    </w:p>
    <w:p>
      <w:pPr>
        <w:ind w:left="420"/>
      </w:pPr>
      <w:r>
        <w:t xml:space="preserve">1. der Stellenzulage nach Nummer 6 der Vorbemerkungen zu den Bundesbesoldungsordnungen A und B des Bundesbesoldungsgesetzes in Höhe von 75,17 Euro monatlich gewährt,</w:t>
      </w:r>
    </w:p>
    <w:p>
      <w:pPr>
        <w:ind w:left="420"/>
      </w:pPr>
      <w:r>
        <w:t xml:space="preserve">2. der U-Boot-Zulage nach § 23c nicht gewährt.</w:t>
      </w:r>
    </w:p>
    <w:p>
      <w:r>
        <w:rPr>
          <w:color w:val="555555"/>
          <w:sz w:val="17"/>
        </w:rPr>
        <w:t xml:space="preserve">Zitiervorschlag: § 23b EZulV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https://recht.nulegal.eu/gesetze/EZulV%201976/23b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23b EZulV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