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EZahlTV2011 (Bayern)</w:t>
      </w:r>
    </w:p>
    <w:p>
      <w:r>
        <w:rPr>
          <w:color w:val="555555"/>
          <w:sz w:val="18"/>
        </w:rPr>
        <w:t xml:space="preserve">Tarifvertrag über eine Einmalzahlung im Jahr 2011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EZahlTV2011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https://recht.nulegal.eu/gesetze/EZahlTV2011/eingangsformel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EZahlTV2011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