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EZBAbkG</w:t>
      </w:r>
    </w:p>
    <w:p>
      <w:r>
        <w:rPr>
          <w:color w:val="555555"/>
          <w:sz w:val="18"/>
        </w:rPr>
        <w:t xml:space="preserve">Gesetz zu dem Abkommen vom 18. September 1998 zwischen der Regierung der Bundesrepublik Deutschland und der Europäischen Zentralbank über den Sitz der Europäischen Zentralbank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22 Abs. 1 in Kraft tritt, ist im Bundesgesetzblatt bekanntzugeben.</w:t>
      </w:r>
    </w:p>
    <w:p>
      <w:r>
        <w:rPr>
          <w:color w:val="555555"/>
          <w:sz w:val="17"/>
        </w:rPr>
        <w:t xml:space="preserve">Zitiervorschlag: Art 3 EZBAbkG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https://recht.nulegal.eu/gesetze/EZBAbkG/3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