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EWPBG — Mitwirkung der Kreditinstitute und der Bundesnetzagentur</w:t>
      </w:r>
    </w:p>
    <w:p>
      <w:r>
        <w:rPr>
          <w:color w:val="555555"/>
          <w:sz w:val="18"/>
        </w:rPr>
        <w:t xml:space="preserve">Erdgas-Wärme-Preisbremsengesetz</w:t>
      </w:r>
    </w:p>
    <w:p>
      <w:r>
        <w:rPr>
          <w:color w:val="555555"/>
          <w:sz w:val="18"/>
        </w:rPr>
        <w:t xml:space="preserve">Stand: 20.01.2023 (konsolidierte Textfassung, kein amtliches Inkrafttretensdatum)</w:t>
      </w:r>
    </w:p>
    <w:p>
      <w:r>
        <w:t xml:space="preserve">(1) Für die Mitwirkung von Kreditinstituten an den Verfahren nach den §§ 33 bis 35 ist § 13 des Erdgas-Wärme-Soforthilfegesetzes entsprechend anzuwenden.</w:t>
      </w:r>
    </w:p>
    <w:p>
      <w:r>
        <w:t xml:space="preserve">(2) Für die Bundesnetzagentur ist hinsichtlich der Antragsprüfungen und der sonstigen Prüfungshandlungen des Beauftragten § 14 des Erdgas-Wärme-Soforthilfegesetzes entsprechend anzuwenden.</w:t>
      </w:r>
    </w:p>
    <w:p>
      <w:r>
        <w:rPr>
          <w:color w:val="555555"/>
          <w:sz w:val="17"/>
        </w:rPr>
        <w:t xml:space="preserve">Zitiervorschlag: § 36 EWPBG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https://recht.nulegal.eu/gesetze/EWPBG/36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