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EWKFondsG — Einwegkunststoffprodukte von nicht oder nicht ordnungsgemäß registrierten Herstellern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Hersteller, die nicht nach § 7 Absatz 1 Satz 1 registriert sind, dürfen Einwegkunststoffprodukte nach Anlage 1 nicht erstmals auf dem Markt bereitstellen oder verkaufen.</w:t>
      </w:r>
    </w:p>
    <w:p>
      <w:r>
        <w:t xml:space="preserve">(2) Einwegkunststoffprodukte nach Anlage 1 dürfen nicht gewerbsmäßig zum Verkauf angeboten werden, wenn ihr Hersteller nicht nach § 7 Absatz 1 Satz 1 registriert ist.</w:t>
      </w:r>
    </w:p>
    <w:p>
      <w:r>
        <w:t xml:space="preserve">(3) Betreiber elektronischer Marktplätze dürfen das Anbieten der in Anlage 1 genannten Einwegkunststoffprodukte nicht ermöglichen, wenn der Hersteller dieser Einwegkunststoffprodukte nicht nach § 7 Absatz 1 Satz 1 registriert ist.</w:t>
      </w:r>
    </w:p>
    <w:p>
      <w:r>
        <w:t xml:space="preserve">(4) Fulfilment-Dienstleister dürfen die in § 3 Nummer 8 genannten Dienstleistungen in Bezug auf Einwegkunststoffprodukte nach Anlage 1 nicht erbringen, wenn der Hersteller dieser Einwegkunststoffprodukte nicht nach § 7 Absatz 1 Satz 1 registriert ist.</w:t>
      </w:r>
    </w:p>
    <w:p>
      <w:r>
        <w:rPr>
          <w:color w:val="555555"/>
          <w:sz w:val="17"/>
        </w:rPr>
        <w:t xml:space="preserve">Zitiervorschlag: § 9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