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Schlußformel EWGLizV</w:t>
      </w:r>
    </w:p>
    <w:p>
      <w:r>
        <w:rPr>
          <w:color w:val="555555"/>
          <w:sz w:val="18"/>
        </w:rPr>
        <w:t xml:space="preserve">Verordnung über Lizenzen für landwirtschaftliche Erzeugnisse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Bundesminister für Ernährung, Landwirtschaft und Forsten</w:t>
      </w:r>
    </w:p>
    <w:p>
      <w:r>
        <w:rPr>
          <w:color w:val="555555"/>
          <w:sz w:val="17"/>
        </w:rPr>
        <w:t xml:space="preserve">Zitiervorschlag: Schlußformel EWGLizV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https://recht.nulegal.eu/gesetze/EWGLizV/schlussformel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