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EWGFinBeistG</w:t>
      </w:r>
    </w:p>
    <w:p>
      <w:r>
        <w:rPr>
          <w:color w:val="555555"/>
          <w:sz w:val="18"/>
        </w:rPr>
        <w:t xml:space="preserve">Gesetz zur Durchführung des mittelfristigen finanziellen Beistands in der Europäischen Wirtschaftsgemeinschaft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2 EWGFinBeistG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https://recht.nulegal.eu/gesetze/EWGFinBeistG/2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