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EVO 2023 — Ausschluss von der Beförderung</w:t>
      </w:r>
    </w:p>
    <w:p>
      <w:r>
        <w:rPr>
          <w:color w:val="555555"/>
          <w:sz w:val="18"/>
        </w:rPr>
        <w:t xml:space="preserve">Eisenbahnverkehrs-Verordnung</w:t>
      </w:r>
    </w:p>
    <w:p>
      <w:r>
        <w:rPr>
          <w:color w:val="555555"/>
          <w:sz w:val="18"/>
        </w:rPr>
        <w:t xml:space="preserve">Stand: 08.08.2023 (konsolidierte Textfassung, kein amtliches Inkrafttretensdatum)</w:t>
      </w:r>
    </w:p>
    <w:p>
      <w:r>
        <w:t xml:space="preserve">(1) In Ergänzung zu Anhang I Artikel 9 Absatz 2 der Verordnung (EU) 2021/782 können Kinder von der Beförderung ausgeschlossen werden, sofern sie</w:t>
      </w:r>
    </w:p>
    <w:p>
      <w:pPr>
        <w:ind w:left="420"/>
      </w:pPr>
      <w:r>
        <w:t xml:space="preserve">1. nicht schulpflichtig sind,</w:t>
      </w:r>
    </w:p>
    <w:p>
      <w:pPr>
        <w:ind w:left="420"/>
      </w:pPr>
      <w:r>
        <w:t xml:space="preserve">2. das sechste Lebensjahr noch nicht vollendet haben und</w:t>
      </w:r>
    </w:p>
    <w:p>
      <w:pPr>
        <w:ind w:left="420"/>
      </w:pPr>
      <w:r>
        <w:t xml:space="preserve">3. nicht auf der ganzen Fahrstrecke von einer Aufsichtsperson begleitet werden.</w:t>
      </w:r>
    </w:p>
    <w:p>
      <w:r>
        <w:t xml:space="preserve">(2) Von der Beförderung können auch Personen ausgeschlossen werden, sofern sie</w:t>
      </w:r>
    </w:p>
    <w:p>
      <w:pPr>
        <w:ind w:left="420"/>
      </w:pPr>
      <w:r>
        <w:t xml:space="preserve">1. eine Gefahr für die Sicherheit und Ordnung des Betriebs sind,</w:t>
      </w:r>
    </w:p>
    <w:p>
      <w:pPr>
        <w:ind w:left="420"/>
      </w:pPr>
      <w:r>
        <w:t xml:space="preserve">2. eine Gefahr für die Sicherheit der Mitreisenden sind oder</w:t>
      </w:r>
    </w:p>
    <w:p>
      <w:pPr>
        <w:ind w:left="420"/>
      </w:pPr>
      <w:r>
        <w:t xml:space="preserve">3. den Anordnungen des Eisenbahnpersonals nicht folgen.</w:t>
      </w:r>
    </w:p>
    <w:p>
      <w:r>
        <w:t xml:space="preserve">(3) Von der Beförderung nach Absatz 2 ausgeschlossene Personen haben keinen Anspruch auf Erstattung des Beförderungsentgelts oder der Gepäckfracht.</w:t>
      </w:r>
    </w:p>
    <w:p>
      <w:r>
        <w:rPr>
          <w:color w:val="555555"/>
          <w:sz w:val="17"/>
        </w:rPr>
        <w:t xml:space="preserve">Zitiervorschlag: § 5 EVO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https://recht.nulegal.eu/gesetze/EVO%202023/5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