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EV-BodenseeSchO (Bayern) — Prüfungsausschuss</w:t>
      </w:r>
    </w:p>
    <w:p>
      <w:r>
        <w:rPr>
          <w:color w:val="555555"/>
          <w:sz w:val="18"/>
        </w:rPr>
        <w:t xml:space="preserve">Verordnung zur Einführung der Verordnung über die Schiffahrt auf dem Bodensee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Schiffsführerprüfung nach Art. 12.05 BSO ist vor einem Prüfungsausschuß abzulegen, der bei der zuständigen Behörde gebildet wird.</w:t>
      </w:r>
    </w:p>
    <w:p>
      <w:r>
        <w:t xml:space="preserve">(2) Dem Prüfungsausschuß nach Absatz 1 gehören der Landrat oder ein von ihm beauftragter Vertreter als Vorsitzender und ein mit der Schiffahrt vertrauter Bediensteter der zuständigen Behörde an; die zuständige Behörde soll eine weitere mit der Schiffahrt vertraute Person in den Prüfungsausschuß berufen.</w:t>
      </w:r>
    </w:p>
    <w:p>
      <w:r>
        <w:t xml:space="preserve">(3) Bei Stimmengleichheit im Prüfungsausschuß gibt die Stimme des Vorsitzenden den Ausschlag.</w:t>
      </w:r>
    </w:p>
    <w:p>
      <w:r>
        <w:t xml:space="preserve">(4) Mit der Abnahme der praktischen Prüfung kann der Vorsitzende ein Mitglied des Prüfungsausschusses beauftragen.</w:t>
      </w:r>
    </w:p>
    <w:p>
      <w:r>
        <w:rPr>
          <w:color w:val="555555"/>
          <w:sz w:val="17"/>
        </w:rPr>
        <w:t xml:space="preserve">Zitiervorschlag: § 4 EV-BodenseeSchO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https://recht.nulegal.eu/gesetze/EV-BodenseeSchO/4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