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EUZBLG</w:t>
      </w:r>
    </w:p>
    <w:p>
      <w:r>
        <w:rPr>
          <w:color w:val="555555"/>
          <w:sz w:val="18"/>
        </w:rPr>
        <w:t xml:space="preserve">Gesetz über die Zusammenarbeit von Bund und Ländern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Einzelheiten der Unterrichtung und Beteiligung der Länder nach diesem Gesetz sowie nach dem Integrationsverantwortungsgesetz vom 22. September 2009 (BGBl. I S. 3022) sind in der Anlage geregelt. Weitere Einzelheiten bleiben einer Vereinbarung zwischen Bund und Ländern vorbehalten.</w:t>
      </w:r>
    </w:p>
    <w:p>
      <w:r>
        <w:rPr>
          <w:color w:val="555555"/>
          <w:sz w:val="17"/>
        </w:rPr>
        <w:t xml:space="preserve">Zitiervorschlag: § 9 EUZBLG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