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EUZBLG</w:t>
      </w:r>
    </w:p>
    <w:p>
      <w:r>
        <w:rPr>
          <w:color w:val="555555"/>
          <w:sz w:val="18"/>
        </w:rPr>
        <w:t xml:space="preserve">Gesetz über die Zusammenarbeit von Bund und Ländern in Angelegenheiten der Europäischen Union</w:t>
      </w:r>
    </w:p>
    <w:p>
      <w:r>
        <w:rPr>
          <w:color w:val="555555"/>
          <w:sz w:val="18"/>
        </w:rPr>
        <w:t xml:space="preserve">Stand: 10.06.2019 (konsolidierte Textfassung, kein amtliches Inkrafttretensdatum)</w:t>
      </w:r>
    </w:p>
    <w:p>
      <w:r>
        <w:t xml:space="preserve">(1) Die Bundesregierung macht auf Verlangen des Bundesrates unbeschadet eigener Klagerechte der Länder von dem im Vertrag über die Europäische Union vorgesehenen Klagemöglichkeiten Gebrauch, soweit die Länder durch ein Handeln oder Unterlassen von Organen der Union in Bereichen ihrer Gesetzgebungsbefugnisse betroffen sind und der Bund kein Recht zur Gesetzgebung hat. Dabei ist die gesamtstaatliche Verantwortung des Bundes, einschließlich außen-, verteidigungs- und integrationspolitisch zu bewertender Fragen, zu wahren.</w:t>
      </w:r>
    </w:p>
    <w:p>
      <w:r>
        <w:t xml:space="preserve">(2) Absatz 1 gilt entsprechend, wenn die Bundesregierung im Verfahren vor dem Europäischen Gerichtshof Gelegenheit zur Stellungnahme hat.</w:t>
      </w:r>
    </w:p>
    <w:p>
      <w:r>
        <w:t xml:space="preserve">(3) Hinsichtlich der Prozeßführung vor dem Europäischen Gerichtshof stellt die Bundesregierung in den in den Absätzen 1 und 2 genannten Fällen sowie für Vertragsverletzungsverfahren, in denen die Bundesrepublik Deutschland Partei ist, mit dem Bundesrat Einvernehmen her, soweit Gesetzgebungsbefugnisse der Länder betroffen sind und der Bund kein Recht zur Gesetzgebung hat.</w:t>
      </w:r>
    </w:p>
    <w:p>
      <w:r>
        <w:t xml:space="preserve">(4) Über die Einlegung des zulässigen Rechtsmittels beim Europäischen Gerichtshof gegen eine länderübergreifende Finanzkorrektur der Europäischen Gemeinschaften stellt die Bundesregierung mit den betroffenen Ländern Einvernehmen her. Wird das Einvernehmen nicht erzielt, ist die Bundesregierung auf ausdrückliches Verlangen betroffener Länder zur Einlegung des Rechtsmittels verpflichtet. In diesem Fall werden die Kosten des Rechtsmittelverfahrens von den Ländern getragen, welche die Einlegung des Rechtsmittels verlangt haben.</w:t>
      </w:r>
    </w:p>
    <w:p>
      <w:r>
        <w:rPr>
          <w:color w:val="555555"/>
          <w:sz w:val="17"/>
        </w:rPr>
        <w:t xml:space="preserve">Zitiervorschlag: § 7 EUZBLG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