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EUTBV — Zuteilungsverfahren</w:t>
      </w:r>
    </w:p>
    <w:p>
      <w:r>
        <w:rPr>
          <w:color w:val="555555"/>
          <w:sz w:val="18"/>
        </w:rPr>
        <w:t xml:space="preserve">Teilhabeberatungsverordnung</w:t>
      </w:r>
    </w:p>
    <w:p>
      <w:r>
        <w:rPr>
          <w:color w:val="555555"/>
          <w:sz w:val="18"/>
        </w:rPr>
        <w:t xml:space="preserve">Stand: 01.01.2022 (konsolidierte Textfassung, kein amtliches Inkrafttretensdatum)</w:t>
      </w:r>
    </w:p>
    <w:p>
      <w:r>
        <w:t xml:space="preserve">(1) Erfüllen bezogen auf das Gebiet eines Landes mehr Antragsteller die Voraussetzungen für die Gewährung des Zuschusses nach § 8 als für das Land Vollzeitäquivalente nach § 3 Absatz 2 vorgesehen sind oder würde durch die Bewilligung ein regionales Überangebot entstehen, tritt hinsichtlich der Antragsteller im Gebiet des betreffenden Landes, des betreffenden Landkreises oder der betreffenden kreisfreien Stadt oder des Bezirkes des Stadtstaates an die Stelle des Anspruchs nach § 3 Absatz 1 ein Anspruch der Antragsteller auf Teilnahme an einem Zuteilungsverfahren.</w:t>
      </w:r>
    </w:p>
    <w:p>
      <w:r>
        <w:t xml:space="preserve">(2) Die Verteilung des Zuschusses auf die Antragsteller erfolgt in der Rangfolge des Vorliegens der folgenden Kriterien:</w:t>
      </w:r>
    </w:p>
    <w:p>
      <w:pPr>
        <w:ind w:left="420"/>
      </w:pPr>
      <w:r>
        <w:t xml:space="preserve">1. Erforderlichkeit des Beratungsangebots zur Umsetzung eines flächendeckenden, wohnortnahen Angebots,</w:t>
      </w:r>
    </w:p>
    <w:p>
      <w:pPr>
        <w:ind w:left="420"/>
      </w:pPr>
      <w:r>
        <w:t xml:space="preserve">2. Einsatz von Menschen mit Behinderungen oder von Behinderung bedrohte Menschen sowie deren Angehörige als hauptamtliche Beraterinnen und Berater und</w:t>
      </w:r>
    </w:p>
    <w:p>
      <w:pPr>
        <w:ind w:left="420"/>
      </w:pPr>
      <w:r>
        <w:t xml:space="preserve">3. Angemessenheit der Personalausstattung, insbesondere unter Berücksichtigung der Zusammenarbeit von Beraterinnen und Beratern unterschiedlicher Qualifikation und Erfahrungen.</w:t>
      </w:r>
    </w:p>
    <w:p>
      <w:r>
        <w:t xml:space="preserve">(3) Zwischen zwei oder mehreren Antragstellern gleichen Ranges entscheidet das Los.</w:t>
      </w:r>
    </w:p>
    <w:p>
      <w:r>
        <w:rPr>
          <w:color w:val="555555"/>
          <w:sz w:val="17"/>
        </w:rPr>
        <w:t xml:space="preserve">Zitiervorschlag: § 9 EUTBV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https://recht.nulegal.eu/gesetze/EUTBV/9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