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EUStAG — Anwendungsbereich</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(1) Dieses Gesetz dient der Ausführung der Verordnung (EU) 2017/1939 des Rates vom 12. Oktober 2017 zur Durchführung einer Verstärkten Zusammenarbeit zur Errichtung der Europäischen Staatsanwaltschaft (EUStA) (ABl. L 283 vom 31.10.2017, S. 1).</w:t>
      </w:r>
    </w:p>
    <w:p>
      <w:r>
        <w:t xml:space="preserve">(2) Dieses Gesetz gilt für Strafverfahren, in welchen das Amt der Staatsanwaltschaft gemäß § 142b Absatz 1 des Gerichtsverfassungsgesetzes von den deutschen Delegierten Europäischen Staatsanwälten oder dem deutschen Europäischen Staatsanwalt ausgeübt wird. Bestimmungen dieses Gesetzes, die auf Delegierte Europäische Staatsanwälte Bezug nehmen, gelten entsprechend auch für den deutschen Europäischen Staatsanwalt, wenn dieser gemäß Artikel 28 Absatz 4 der Verordnung (EU) 2017/1939 das Verfahren selbst führt.</w:t>
      </w:r>
    </w:p>
    <w:p>
      <w:r>
        <w:t xml:space="preserve">(3) Die Vorschriften dieses Gesetzes sind nicht anzuwenden, soweit das Recht der Europäischen Union, im Besonderen die Verordnung (EU) 2017/1939 in der jeweils geltenden Fassung, unmittelbar gilt.</w:t>
      </w:r>
    </w:p>
    <w:p>
      <w:r>
        <w:rPr>
          <w:color w:val="555555"/>
          <w:sz w:val="17"/>
        </w:rPr>
        <w:t xml:space="preserve">Zitiervorschlag: § 1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