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EUObstGemüseDV — Anträge</w:t>
      </w:r>
    </w:p>
    <w:p>
      <w:r>
        <w:rPr>
          <w:color w:val="555555"/>
          <w:sz w:val="18"/>
        </w:rPr>
        <w:t xml:space="preserve">Verordnung zur Durchführung von EU-Sondermaßnahmen im Sektor Obst und Gemüse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der Erzeugerorganisationen und der Nichtmitglieder nach Artikel 8 der Durchführungsverordnung (EU) Nr. 585/2011 müssen neben dem Namen und der Anschrift des Antragstellers sowie seiner Bankverbindung enthalten:</w:t>
      </w:r>
    </w:p>
    <w:p>
      <w:pPr>
        <w:ind w:left="420"/>
      </w:pPr>
      <w:r>
        <w:t xml:space="preserve">1. Menge der vom Markt genommenen Erzeugnisse, in Tonnen und Bestimmungszweck nach § 4, jeweils getrennt für jedes Erzeugnis,</w:t>
      </w:r>
    </w:p>
    <w:p>
      <w:pPr>
        <w:ind w:left="420"/>
      </w:pPr>
      <w:r>
        <w:t xml:space="preserve">2. vor der Reifung geerntete oder nicht geerntete Fläche je Erzeugnis in Hektar</w:t>
      </w:r>
    </w:p>
    <w:p>
      <w:r>
        <w:t xml:space="preserve">für die die Gewährung einer Unionsunterstützung beantragt wird.</w:t>
      </w:r>
    </w:p>
    <w:p>
      <w:r>
        <w:t xml:space="preserve">(2) Dem Antrag sind beizufügen:</w:t>
      </w:r>
    </w:p>
    <w:p>
      <w:pPr>
        <w:ind w:left="420"/>
      </w:pPr>
      <w:r>
        <w:t xml:space="preserve">1. im Fall von Marktrücknahmen ein Nachweis über die Verwendung der im Antrag genannten Erzeugnisse entsprechend dem im Antrag angegebenen Bestimmungszweck,</w:t>
      </w:r>
    </w:p>
    <w:p>
      <w:pPr>
        <w:ind w:left="420"/>
      </w:pPr>
      <w:r>
        <w:t xml:space="preserve">2. im Fall von Ernte vor der Reifung oder Nichternte ein Nachweis über die im Antrag angegebenen vor der Reifung geernteten oder nicht geernteten Flächen je Erzeugnis in Hektar.</w:t>
      </w:r>
    </w:p>
    <w:p>
      <w:r>
        <w:t xml:space="preserve">(3) Die Landesstelle kann weitere Angaben und Nachweise verlangen, soweit dies zur Entscheidung über den Antrag erforderlich ist.</w:t>
      </w:r>
    </w:p>
    <w:p>
      <w:r>
        <w:rPr>
          <w:color w:val="555555"/>
          <w:sz w:val="17"/>
        </w:rPr>
        <w:t xml:space="preserve">Zitiervorschlag: § 6 EUObstGemüseDV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https://recht.nulegal.eu/gesetze/EUObstGem%C3%BCseDV/6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EUObstGemüseDV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