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EUBeitrG — Zuständigkeit und Prüfungsbefugnisse für Ersuchen</w:t>
      </w:r>
    </w:p>
    <w:p>
      <w:r>
        <w:rPr>
          <w:color w:val="555555"/>
          <w:sz w:val="18"/>
        </w:rPr>
        <w:t xml:space="preserve">EU-Beitreibungsgesetz</w:t>
      </w:r>
    </w:p>
    <w:p>
      <w:r>
        <w:rPr>
          <w:color w:val="555555"/>
          <w:sz w:val="18"/>
        </w:rPr>
        <w:t xml:space="preserve">Stand: 10.06.2019 (konsolidierte Textfassung, kein amtliches Inkrafttretensdatum)</w:t>
      </w:r>
    </w:p>
    <w:p>
      <w:r>
        <w:t xml:space="preserve">(1) Das Bundesministerium der Finanzen ist zuständige Behörde ausschließlich im Sinne von Artikel 4 Absatz 1 der Beitreibungsrichtlinie und zentrales Verbindungsbüro im Sinne von Artikel 4 Absatz 2 der Beitreibungsrichtlinie. Für die Prüfung und Bearbeitung von Ersuchen werden die folgenden Verbindungsbüros benannt:</w:t>
      </w:r>
    </w:p>
    <w:p>
      <w:pPr>
        <w:ind w:left="420"/>
      </w:pPr>
      <w:r>
        <w:t xml:space="preserve">1. in den Fällen des § 5 Absatz 1 Nummer 5 des Finanzverwaltungsgesetzes das Bundeszentralamt für Steuern,</w:t>
      </w:r>
    </w:p>
    <w:p>
      <w:pPr>
        <w:ind w:left="420"/>
      </w:pPr>
      <w:r>
        <w:t xml:space="preserve">2. für den Bereich der Zollverwaltung gemäß § 12 Absatz 2 des Finanzverwaltungsgesetzes die Bundesstelle Vollstreckung Zoll beim Hauptzollamt Hannover.</w:t>
      </w:r>
    </w:p>
    <w:p>
      <w:r>
        <w:t xml:space="preserve">Die Verbindungsbüros übernehmen die Kommunikation mit den ersuchenden Behörden, den anderen Verbindungsbüros oder der Europäischen Kommission. Die Verbindungsbüros prüfen Ersuchen auf ihre Zulässigkeit nach diesem Gesetz und bearbeiten diese. Ihnen obliegt außerdem die Prüfung, ob die Amtshilfe gemäß § 14 Absatz 2 zu unterbleiben hat.</w:t>
      </w:r>
    </w:p>
    <w:p>
      <w:r>
        <w:t xml:space="preserve">(2) Eingehende Ersuchen werden nach entsprechender Prüfung gemäß Absatz 1 Satz 4 und 5 von den Verbindungsbüros an die für die Durchführung der Amtshilfe in § 4 Absatz 1 genannten Vollstreckungsbehörden weitergeleitet. Ausgehende Ersuchen werden von den in § 4 Absatz 1 oder Absatz 2 genannten Vollstreckungsbehörden erstellt und über die Verbindungsbüros nach entsprechender Prüfung gemäß Absatz 1 Satz 4 an die zuständige ausländische Behörde geleitet.</w:t>
      </w:r>
    </w:p>
    <w:p>
      <w:r>
        <w:rPr>
          <w:color w:val="555555"/>
          <w:sz w:val="17"/>
        </w:rPr>
        <w:t xml:space="preserve">Zitiervorschlag: § 3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